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8F5B42" w14:textId="26EEF2BB" w:rsidR="0013140C" w:rsidRPr="0013140C" w:rsidRDefault="0013140C" w:rsidP="0013140C">
      <w:pPr>
        <w:widowControl w:val="0"/>
        <w:spacing w:after="0"/>
        <w:jc w:val="both"/>
        <w:rPr>
          <w:b/>
          <w:bCs/>
          <w:sz w:val="28"/>
        </w:rPr>
      </w:pPr>
      <w:r w:rsidRPr="0013140C">
        <w:rPr>
          <w:b/>
          <w:bCs/>
          <w:sz w:val="28"/>
        </w:rPr>
        <w:t>3GPP TSG RAN WG1 #111</w:t>
      </w:r>
      <w:r w:rsidRPr="0013140C">
        <w:rPr>
          <w:b/>
          <w:bCs/>
          <w:sz w:val="28"/>
        </w:rPr>
        <w:tab/>
      </w:r>
      <w:r w:rsidRPr="0013140C">
        <w:rPr>
          <w:b/>
          <w:bCs/>
          <w:sz w:val="28"/>
        </w:rPr>
        <w:tab/>
      </w:r>
      <w:r w:rsidRPr="0013140C">
        <w:rPr>
          <w:b/>
          <w:bCs/>
          <w:sz w:val="28"/>
        </w:rPr>
        <w:tab/>
        <w:t xml:space="preserve">                             </w:t>
      </w:r>
      <w:r w:rsidR="00DC0285" w:rsidRPr="00DC0285">
        <w:rPr>
          <w:b/>
          <w:bCs/>
          <w:sz w:val="28"/>
        </w:rPr>
        <w:t>R1-2211681</w:t>
      </w:r>
    </w:p>
    <w:p w14:paraId="1875C624" w14:textId="5E5D35B7" w:rsidR="005A5FE1" w:rsidRDefault="0013140C" w:rsidP="0013140C">
      <w:pPr>
        <w:widowControl w:val="0"/>
        <w:spacing w:after="0"/>
        <w:jc w:val="both"/>
        <w:rPr>
          <w:b/>
          <w:bCs/>
          <w:sz w:val="28"/>
        </w:rPr>
      </w:pPr>
      <w:r w:rsidRPr="0013140C">
        <w:rPr>
          <w:b/>
          <w:bCs/>
          <w:sz w:val="28"/>
        </w:rPr>
        <w:t>Toulouse, France, November 14</w:t>
      </w:r>
      <w:r w:rsidRPr="0013140C">
        <w:rPr>
          <w:b/>
          <w:bCs/>
          <w:sz w:val="28"/>
          <w:vertAlign w:val="superscript"/>
        </w:rPr>
        <w:t>th</w:t>
      </w:r>
      <w:r w:rsidRPr="0013140C">
        <w:rPr>
          <w:b/>
          <w:bCs/>
          <w:sz w:val="28"/>
        </w:rPr>
        <w:t xml:space="preserve"> – 18</w:t>
      </w:r>
      <w:r w:rsidRPr="0013140C">
        <w:rPr>
          <w:b/>
          <w:bCs/>
          <w:sz w:val="28"/>
          <w:vertAlign w:val="superscript"/>
        </w:rPr>
        <w:t>th</w:t>
      </w:r>
      <w:r w:rsidRPr="0013140C">
        <w:rPr>
          <w:b/>
          <w:bCs/>
          <w:sz w:val="28"/>
        </w:rPr>
        <w:t>, 2022</w:t>
      </w:r>
    </w:p>
    <w:p w14:paraId="38E29AA7" w14:textId="77777777" w:rsidR="0013140C" w:rsidRPr="00956CA6" w:rsidRDefault="0013140C" w:rsidP="0013140C">
      <w:pPr>
        <w:widowControl w:val="0"/>
        <w:spacing w:after="0"/>
        <w:jc w:val="both"/>
        <w:rPr>
          <w:sz w:val="24"/>
          <w:szCs w:val="24"/>
          <w:lang w:eastAsia="zh-CN"/>
        </w:rPr>
      </w:pPr>
    </w:p>
    <w:p w14:paraId="793F1D2E" w14:textId="77777777" w:rsidR="004935A9" w:rsidRPr="005B6E70" w:rsidRDefault="004935A9" w:rsidP="00C9100E">
      <w:pPr>
        <w:pStyle w:val="TdocHeader2"/>
        <w:spacing w:after="0"/>
        <w:rPr>
          <w:rFonts w:ascii="Times New Roman" w:hAnsi="Times New Roman"/>
          <w:sz w:val="24"/>
          <w:szCs w:val="24"/>
          <w:lang w:val="en-US"/>
        </w:rPr>
      </w:pPr>
      <w:bookmarkStart w:id="0" w:name="OLE_LINK3"/>
      <w:bookmarkStart w:id="1" w:name="OLE_LINK4"/>
      <w:r w:rsidRPr="005B6E70">
        <w:rPr>
          <w:rFonts w:ascii="Times New Roman" w:hAnsi="Times New Roman"/>
          <w:sz w:val="24"/>
          <w:szCs w:val="24"/>
          <w:lang w:val="en-US"/>
        </w:rPr>
        <w:t xml:space="preserve">Source: </w:t>
      </w:r>
      <w:r w:rsidRPr="005B6E70">
        <w:rPr>
          <w:rFonts w:ascii="Times New Roman" w:hAnsi="Times New Roman"/>
          <w:sz w:val="24"/>
          <w:szCs w:val="24"/>
          <w:lang w:val="en-US"/>
        </w:rPr>
        <w:tab/>
      </w:r>
      <w:r w:rsidR="005A3BD2" w:rsidRPr="005B6E70">
        <w:rPr>
          <w:rFonts w:ascii="Times New Roman" w:hAnsi="Times New Roman"/>
          <w:sz w:val="24"/>
          <w:szCs w:val="24"/>
          <w:lang w:val="en-US"/>
        </w:rPr>
        <w:t>CMCC</w:t>
      </w:r>
    </w:p>
    <w:p w14:paraId="054F6035" w14:textId="2A049295" w:rsidR="004935A9" w:rsidRPr="005B6E70" w:rsidRDefault="004935A9" w:rsidP="00C9100E">
      <w:pPr>
        <w:pStyle w:val="TdocHeader2"/>
        <w:spacing w:after="0"/>
        <w:rPr>
          <w:rFonts w:ascii="Times New Roman" w:hAnsi="Times New Roman"/>
          <w:sz w:val="24"/>
          <w:szCs w:val="24"/>
          <w:lang w:val="en-US"/>
        </w:rPr>
      </w:pPr>
      <w:r w:rsidRPr="005B6E70">
        <w:rPr>
          <w:rFonts w:ascii="Times New Roman" w:hAnsi="Times New Roman"/>
          <w:sz w:val="24"/>
          <w:szCs w:val="24"/>
          <w:lang w:val="en-US"/>
        </w:rPr>
        <w:t>Title:</w:t>
      </w:r>
      <w:bookmarkStart w:id="2" w:name="Title"/>
      <w:bookmarkEnd w:id="2"/>
      <w:r w:rsidRPr="005B6E70">
        <w:rPr>
          <w:rFonts w:ascii="Times New Roman" w:hAnsi="Times New Roman"/>
          <w:sz w:val="24"/>
          <w:szCs w:val="24"/>
          <w:lang w:val="en-US"/>
        </w:rPr>
        <w:tab/>
      </w:r>
      <w:r w:rsidR="00E81A2E" w:rsidRPr="00E81A2E">
        <w:rPr>
          <w:rFonts w:ascii="Times New Roman" w:hAnsi="Times New Roman"/>
          <w:sz w:val="24"/>
          <w:szCs w:val="24"/>
          <w:lang w:val="en-US"/>
        </w:rPr>
        <w:t xml:space="preserve">Discussion on </w:t>
      </w:r>
      <w:r w:rsidR="00B95D99" w:rsidRPr="00E81A2E">
        <w:rPr>
          <w:rFonts w:ascii="Times New Roman" w:hAnsi="Times New Roman"/>
          <w:sz w:val="24"/>
          <w:szCs w:val="24"/>
          <w:lang w:val="en-US"/>
        </w:rPr>
        <w:t>poten</w:t>
      </w:r>
      <w:r w:rsidR="00B95D99">
        <w:rPr>
          <w:rFonts w:ascii="Times New Roman" w:hAnsi="Times New Roman"/>
          <w:sz w:val="24"/>
          <w:szCs w:val="24"/>
          <w:lang w:val="en-US"/>
        </w:rPr>
        <w:t>tial</w:t>
      </w:r>
      <w:r w:rsidR="00E81A2E" w:rsidRPr="00E81A2E">
        <w:rPr>
          <w:rFonts w:ascii="Times New Roman" w:hAnsi="Times New Roman"/>
          <w:sz w:val="24"/>
          <w:szCs w:val="24"/>
          <w:lang w:val="en-US"/>
        </w:rPr>
        <w:t xml:space="preserve"> enhancement</w:t>
      </w:r>
      <w:r w:rsidR="00B95D99">
        <w:rPr>
          <w:rFonts w:ascii="Times New Roman" w:hAnsi="Times New Roman" w:hint="eastAsia"/>
          <w:sz w:val="24"/>
          <w:szCs w:val="24"/>
          <w:lang w:val="en-US" w:eastAsia="zh-CN"/>
        </w:rPr>
        <w:t>s</w:t>
      </w:r>
      <w:r w:rsidR="00E81A2E" w:rsidRPr="00E81A2E">
        <w:rPr>
          <w:rFonts w:ascii="Times New Roman" w:hAnsi="Times New Roman"/>
          <w:sz w:val="24"/>
          <w:szCs w:val="24"/>
          <w:lang w:val="en-US"/>
        </w:rPr>
        <w:t xml:space="preserve"> on </w:t>
      </w:r>
      <w:bookmarkStart w:id="3" w:name="_Hlk110414962"/>
      <w:r w:rsidR="00E81A2E" w:rsidRPr="00E81A2E">
        <w:rPr>
          <w:rFonts w:ascii="Times New Roman" w:hAnsi="Times New Roman"/>
          <w:sz w:val="24"/>
          <w:szCs w:val="24"/>
          <w:lang w:val="en-US"/>
        </w:rPr>
        <w:t>flexible</w:t>
      </w:r>
      <w:r w:rsidR="00E81A2E">
        <w:rPr>
          <w:rFonts w:ascii="Times New Roman" w:hAnsi="Times New Roman"/>
          <w:sz w:val="24"/>
          <w:szCs w:val="24"/>
          <w:lang w:val="en-US"/>
        </w:rPr>
        <w:t>/</w:t>
      </w:r>
      <w:r w:rsidR="00E81A2E" w:rsidRPr="00E81A2E">
        <w:rPr>
          <w:rFonts w:ascii="Times New Roman" w:hAnsi="Times New Roman"/>
          <w:sz w:val="24"/>
          <w:szCs w:val="24"/>
          <w:lang w:val="en-US"/>
        </w:rPr>
        <w:t>dynamic TDD</w:t>
      </w:r>
      <w:bookmarkEnd w:id="3"/>
    </w:p>
    <w:p w14:paraId="512A7358" w14:textId="7AD32346" w:rsidR="004935A9" w:rsidRPr="005B6E70" w:rsidRDefault="004935A9" w:rsidP="00C9100E">
      <w:pPr>
        <w:pStyle w:val="TdocHeader2"/>
        <w:spacing w:after="0"/>
        <w:rPr>
          <w:rFonts w:ascii="Times New Roman" w:hAnsi="Times New Roman"/>
          <w:sz w:val="24"/>
          <w:szCs w:val="24"/>
        </w:rPr>
      </w:pPr>
      <w:r w:rsidRPr="005B6E70">
        <w:rPr>
          <w:rFonts w:ascii="Times New Roman" w:hAnsi="Times New Roman"/>
          <w:sz w:val="24"/>
          <w:szCs w:val="24"/>
        </w:rPr>
        <w:t>Agenda item:</w:t>
      </w:r>
      <w:r w:rsidRPr="005B6E70">
        <w:rPr>
          <w:rFonts w:ascii="Times New Roman" w:hAnsi="Times New Roman"/>
          <w:sz w:val="24"/>
          <w:szCs w:val="24"/>
        </w:rPr>
        <w:tab/>
      </w:r>
      <w:r w:rsidR="000C0115">
        <w:rPr>
          <w:rFonts w:ascii="Times New Roman" w:hAnsi="Times New Roman"/>
          <w:sz w:val="24"/>
          <w:szCs w:val="24"/>
          <w:lang w:eastAsia="zh-CN"/>
        </w:rPr>
        <w:t>9.3.3</w:t>
      </w:r>
    </w:p>
    <w:p w14:paraId="6497E99B" w14:textId="77777777" w:rsidR="004935A9" w:rsidRPr="005B6E70" w:rsidRDefault="004935A9" w:rsidP="00C9100E">
      <w:pPr>
        <w:pStyle w:val="TdocHeader2"/>
        <w:spacing w:after="0"/>
        <w:rPr>
          <w:rFonts w:ascii="Times New Roman" w:hAnsi="Times New Roman"/>
          <w:sz w:val="24"/>
          <w:szCs w:val="24"/>
        </w:rPr>
      </w:pPr>
      <w:r w:rsidRPr="005B6E70">
        <w:rPr>
          <w:rFonts w:ascii="Times New Roman" w:hAnsi="Times New Roman"/>
          <w:sz w:val="24"/>
          <w:szCs w:val="24"/>
        </w:rPr>
        <w:t>Document for:</w:t>
      </w:r>
      <w:bookmarkStart w:id="4" w:name="DocumentFor"/>
      <w:bookmarkEnd w:id="4"/>
      <w:r w:rsidR="00722D6F" w:rsidRPr="005B6E70">
        <w:rPr>
          <w:rFonts w:ascii="Times New Roman" w:hAnsi="Times New Roman"/>
          <w:sz w:val="24"/>
          <w:szCs w:val="24"/>
          <w:lang w:eastAsia="zh-CN"/>
        </w:rPr>
        <w:tab/>
      </w:r>
      <w:r w:rsidRPr="005B6E70">
        <w:rPr>
          <w:rFonts w:ascii="Times New Roman" w:hAnsi="Times New Roman"/>
          <w:sz w:val="24"/>
          <w:szCs w:val="24"/>
        </w:rPr>
        <w:t>Discussion</w:t>
      </w:r>
      <w:r w:rsidR="00FD6B41" w:rsidRPr="005B6E70">
        <w:rPr>
          <w:rFonts w:ascii="Times New Roman" w:hAnsi="Times New Roman"/>
          <w:sz w:val="24"/>
          <w:szCs w:val="24"/>
        </w:rPr>
        <w:t xml:space="preserve"> &amp; Decision</w:t>
      </w:r>
    </w:p>
    <w:p w14:paraId="7349F4F9" w14:textId="02518420" w:rsidR="00FE04A4" w:rsidRDefault="004935A9" w:rsidP="00C9100E">
      <w:pPr>
        <w:pStyle w:val="1"/>
        <w:numPr>
          <w:ilvl w:val="0"/>
          <w:numId w:val="4"/>
        </w:numPr>
        <w:jc w:val="both"/>
        <w:rPr>
          <w:rFonts w:ascii="Times New Roman" w:hAnsi="Times New Roman"/>
        </w:rPr>
      </w:pPr>
      <w:bookmarkStart w:id="5" w:name="_Toc120549591"/>
      <w:bookmarkEnd w:id="0"/>
      <w:bookmarkEnd w:id="1"/>
      <w:r w:rsidRPr="005B6E70">
        <w:rPr>
          <w:rFonts w:ascii="Times New Roman" w:hAnsi="Times New Roman"/>
        </w:rPr>
        <w:t>Introduction</w:t>
      </w:r>
      <w:bookmarkEnd w:id="5"/>
    </w:p>
    <w:p w14:paraId="4E38DC22" w14:textId="11F8FD04" w:rsidR="009B26EE" w:rsidRPr="00CF524A" w:rsidRDefault="00CF524A" w:rsidP="00567439">
      <w:pPr>
        <w:rPr>
          <w:rFonts w:eastAsiaTheme="minorEastAsia"/>
          <w:lang w:eastAsia="zh-CN"/>
        </w:rPr>
      </w:pPr>
      <w:r>
        <w:rPr>
          <w:rFonts w:eastAsiaTheme="minorEastAsia" w:hint="eastAsia"/>
          <w:lang w:eastAsia="zh-CN"/>
        </w:rPr>
        <w:t>I</w:t>
      </w:r>
      <w:r>
        <w:rPr>
          <w:rFonts w:eastAsiaTheme="minorEastAsia"/>
          <w:lang w:eastAsia="zh-CN"/>
        </w:rPr>
        <w:t>n last RAN1 meeting, the following agreement</w:t>
      </w:r>
      <w:r w:rsidR="00694788">
        <w:rPr>
          <w:rFonts w:eastAsiaTheme="minorEastAsia"/>
          <w:lang w:eastAsia="zh-CN"/>
        </w:rPr>
        <w:t>s</w:t>
      </w:r>
      <w:r>
        <w:rPr>
          <w:rFonts w:eastAsiaTheme="minorEastAsia"/>
          <w:lang w:eastAsia="zh-CN"/>
        </w:rPr>
        <w:t xml:space="preserve"> </w:t>
      </w:r>
      <w:r w:rsidR="005C5BEF">
        <w:rPr>
          <w:rFonts w:eastAsiaTheme="minorEastAsia" w:hint="eastAsia"/>
          <w:lang w:eastAsia="zh-CN"/>
        </w:rPr>
        <w:t>and</w:t>
      </w:r>
      <w:r w:rsidR="005C5BEF">
        <w:rPr>
          <w:rFonts w:eastAsiaTheme="minorEastAsia"/>
          <w:lang w:eastAsia="zh-CN"/>
        </w:rPr>
        <w:t xml:space="preserve"> conclusions </w:t>
      </w:r>
      <w:r w:rsidR="00560C51">
        <w:rPr>
          <w:rFonts w:eastAsiaTheme="minorEastAsia"/>
          <w:lang w:eastAsia="zh-CN"/>
        </w:rPr>
        <w:t>were</w:t>
      </w:r>
      <w:r>
        <w:rPr>
          <w:rFonts w:eastAsiaTheme="minorEastAsia"/>
          <w:lang w:eastAsia="zh-CN"/>
        </w:rPr>
        <w:t xml:space="preserve"> made</w:t>
      </w:r>
      <w:r w:rsidR="00560C51">
        <w:rPr>
          <w:rFonts w:eastAsiaTheme="minorEastAsia"/>
          <w:lang w:eastAsia="zh-CN"/>
        </w:rPr>
        <w:t xml:space="preserve"> [1]</w:t>
      </w:r>
      <w:r>
        <w:rPr>
          <w:rFonts w:eastAsiaTheme="minorEastAsia"/>
          <w:lang w:eastAsia="zh-CN"/>
        </w:rPr>
        <w:t>:</w:t>
      </w:r>
    </w:p>
    <w:p w14:paraId="23185272" w14:textId="77777777" w:rsidR="005C5BEF" w:rsidRPr="00C30DAF" w:rsidRDefault="005C5BEF" w:rsidP="005C5BEF">
      <w:pPr>
        <w:rPr>
          <w:b/>
          <w:bCs/>
          <w:lang w:val="en-US" w:eastAsia="ko-KR"/>
        </w:rPr>
      </w:pPr>
      <w:r w:rsidRPr="00C30DAF">
        <w:rPr>
          <w:b/>
          <w:bCs/>
          <w:lang w:val="en-US" w:eastAsia="ko-KR"/>
        </w:rPr>
        <w:t>Conclusion</w:t>
      </w:r>
    </w:p>
    <w:p w14:paraId="12921826" w14:textId="2FCEA2A8" w:rsidR="005C5BEF" w:rsidRPr="005C5BEF" w:rsidRDefault="005C5BEF" w:rsidP="005C5BEF">
      <w:pPr>
        <w:jc w:val="both"/>
        <w:rPr>
          <w:rFonts w:eastAsia="Malgun Gothic"/>
          <w:lang w:eastAsia="ko-KR"/>
        </w:rPr>
      </w:pPr>
      <w:r w:rsidRPr="00ED5134">
        <w:rPr>
          <w:rFonts w:eastAsia="Malgun Gothic"/>
          <w:lang w:eastAsia="ko-KR"/>
        </w:rPr>
        <w:t>No further discussion for potential enhancement to Rel-16 RIM for gNB-to-gNB co-channel CLI handling which can be specific for dynamic/flexible TDD and/or common for both SBFD and dynamic/flexible TDD.</w:t>
      </w:r>
    </w:p>
    <w:p w14:paraId="09B51FD5" w14:textId="77777777" w:rsidR="005C5BEF" w:rsidRPr="00C30DAF" w:rsidRDefault="005C5BEF" w:rsidP="005C5BEF">
      <w:pPr>
        <w:rPr>
          <w:b/>
          <w:bCs/>
          <w:lang w:val="en-US" w:eastAsia="ko-KR"/>
        </w:rPr>
      </w:pPr>
      <w:r w:rsidRPr="00C30DAF">
        <w:rPr>
          <w:b/>
          <w:bCs/>
          <w:lang w:val="en-US" w:eastAsia="ko-KR"/>
        </w:rPr>
        <w:t>Conclusion</w:t>
      </w:r>
    </w:p>
    <w:p w14:paraId="0492E06F" w14:textId="77777777" w:rsidR="005C5BEF" w:rsidRPr="00ED5134" w:rsidRDefault="005C5BEF" w:rsidP="005C5BEF">
      <w:pPr>
        <w:jc w:val="both"/>
        <w:rPr>
          <w:rFonts w:eastAsia="Malgun Gothic"/>
          <w:lang w:eastAsia="ko-KR"/>
        </w:rPr>
      </w:pPr>
      <w:r w:rsidRPr="00ED5134">
        <w:rPr>
          <w:rFonts w:eastAsia="Malgun Gothic"/>
          <w:lang w:eastAsia="ko-KR"/>
        </w:rPr>
        <w:t>No further discussion for sensing based mechanism for gNB-to-gNB co-channel CLI handling which can be specific for dynamic/flexible TDD and/or common for both SBFD and dynamic/flexible TDD.</w:t>
      </w:r>
    </w:p>
    <w:p w14:paraId="7811B4E6" w14:textId="77777777" w:rsidR="005C5BEF" w:rsidRPr="00C30DAF" w:rsidRDefault="005C5BEF" w:rsidP="005C5BEF">
      <w:pPr>
        <w:rPr>
          <w:b/>
          <w:bCs/>
          <w:lang w:val="en-US" w:eastAsia="ko-KR"/>
        </w:rPr>
      </w:pPr>
      <w:r w:rsidRPr="00C30DAF">
        <w:rPr>
          <w:b/>
          <w:bCs/>
          <w:lang w:val="en-US" w:eastAsia="ko-KR"/>
        </w:rPr>
        <w:t>Conclusion</w:t>
      </w:r>
    </w:p>
    <w:p w14:paraId="280DD38E" w14:textId="22BC607F" w:rsidR="005C5BEF" w:rsidRPr="005C5BEF" w:rsidRDefault="005C5BEF" w:rsidP="005C5BEF">
      <w:pPr>
        <w:jc w:val="both"/>
        <w:rPr>
          <w:rFonts w:eastAsia="Malgun Gothic"/>
          <w:lang w:eastAsia="ko-KR"/>
        </w:rPr>
      </w:pPr>
      <w:r w:rsidRPr="00ED5134">
        <w:rPr>
          <w:rFonts w:eastAsia="Malgun Gothic"/>
          <w:lang w:eastAsia="ko-KR"/>
        </w:rPr>
        <w:t>No further di</w:t>
      </w:r>
      <w:r w:rsidRPr="005C5BEF">
        <w:rPr>
          <w:rFonts w:eastAsia="Malgun Gothic"/>
          <w:lang w:eastAsia="ko-KR"/>
        </w:rPr>
        <w:t>scussion for sensing based mechanism (i.e. LBT) for UE-to-UE co-channel CLI handling which can be specific for dynamic/flexible TDD and/or common for both SBFD and dynamic/flexible TDD</w:t>
      </w:r>
    </w:p>
    <w:p w14:paraId="3579C966" w14:textId="77777777" w:rsidR="005C5BEF" w:rsidRPr="00C30DAF" w:rsidRDefault="005C5BEF" w:rsidP="005C5BEF">
      <w:pPr>
        <w:pStyle w:val="proposal2"/>
        <w:spacing w:before="0" w:beforeAutospacing="0" w:after="0" w:afterAutospacing="0"/>
        <w:ind w:left="862" w:hanging="862"/>
        <w:rPr>
          <w:rFonts w:ascii="Times" w:hAnsi="Times" w:cs="Times"/>
          <w:sz w:val="20"/>
          <w:szCs w:val="20"/>
          <w:highlight w:val="green"/>
        </w:rPr>
      </w:pPr>
      <w:r w:rsidRPr="00C30DAF">
        <w:rPr>
          <w:rStyle w:val="aff6"/>
          <w:rFonts w:ascii="Times" w:hAnsi="Times" w:cs="Times"/>
          <w:sz w:val="20"/>
          <w:szCs w:val="20"/>
          <w:highlight w:val="green"/>
        </w:rPr>
        <w:t>Agreement</w:t>
      </w:r>
    </w:p>
    <w:p w14:paraId="1C302D97" w14:textId="77777777" w:rsidR="005C5BEF" w:rsidRPr="00C30DAF" w:rsidRDefault="005C5BEF" w:rsidP="005C5BEF">
      <w:pPr>
        <w:jc w:val="both"/>
        <w:rPr>
          <w:rFonts w:cs="Times"/>
        </w:rPr>
      </w:pPr>
      <w:r w:rsidRPr="00C30DAF">
        <w:rPr>
          <w:rFonts w:cs="Times"/>
        </w:rPr>
        <w:t>For gNB-to-gNB co-channel CLI measurement, the</w:t>
      </w:r>
      <w:r w:rsidRPr="00C30DAF">
        <w:rPr>
          <w:rStyle w:val="apple-converted-space"/>
          <w:rFonts w:cs="Times"/>
        </w:rPr>
        <w:t> </w:t>
      </w:r>
      <w:r w:rsidRPr="00C30DAF">
        <w:rPr>
          <w:rFonts w:cs="Times"/>
        </w:rPr>
        <w:t>potential</w:t>
      </w:r>
      <w:r w:rsidRPr="00C30DAF">
        <w:rPr>
          <w:rStyle w:val="apple-converted-space"/>
          <w:rFonts w:cs="Times"/>
        </w:rPr>
        <w:t> </w:t>
      </w:r>
      <w:r w:rsidRPr="00C30DAF">
        <w:rPr>
          <w:rFonts w:cs="Times"/>
        </w:rPr>
        <w:t>benefit of uplink resources muting can be studied further.</w:t>
      </w:r>
    </w:p>
    <w:p w14:paraId="7F51C408" w14:textId="77777777" w:rsidR="005C5BEF" w:rsidRPr="00C30DAF" w:rsidRDefault="005C5BEF" w:rsidP="005C5BEF">
      <w:pPr>
        <w:rPr>
          <w:rFonts w:cs="Times"/>
        </w:rPr>
      </w:pPr>
      <w:r w:rsidRPr="00C30DAF">
        <w:rPr>
          <w:rFonts w:cs="Times"/>
        </w:rPr>
        <w:t>Note: Proponents of uplink resource muting are encouraged to provide evaluation result for comparison of performance between two cases when uplink resource muting</w:t>
      </w:r>
      <w:r w:rsidRPr="00C30DAF">
        <w:rPr>
          <w:rFonts w:cs="Times"/>
          <w:lang w:eastAsia="zh-CN"/>
        </w:rPr>
        <w:t xml:space="preserve"> based gNB-gNB CLI handling schemes including both UE transparent and non-UE transparent schemes</w:t>
      </w:r>
      <w:r w:rsidRPr="00C30DAF">
        <w:rPr>
          <w:rFonts w:cs="Times"/>
        </w:rPr>
        <w:t xml:space="preserve"> is applied or not.</w:t>
      </w:r>
    </w:p>
    <w:p w14:paraId="028836AA" w14:textId="77777777" w:rsidR="005C5BEF" w:rsidRPr="00C30DAF" w:rsidRDefault="005C5BEF" w:rsidP="005C5BEF">
      <w:pPr>
        <w:rPr>
          <w:b/>
          <w:bCs/>
          <w:highlight w:val="green"/>
          <w:lang w:eastAsia="ko-KR"/>
        </w:rPr>
      </w:pPr>
      <w:r w:rsidRPr="00C30DAF">
        <w:rPr>
          <w:b/>
          <w:bCs/>
          <w:highlight w:val="green"/>
          <w:lang w:eastAsia="ko-KR"/>
        </w:rPr>
        <w:t>Agreement</w:t>
      </w:r>
    </w:p>
    <w:p w14:paraId="3EA5C371" w14:textId="77777777" w:rsidR="005C5BEF" w:rsidRPr="00C30DAF" w:rsidRDefault="005C5BEF" w:rsidP="005C5BEF">
      <w:pPr>
        <w:rPr>
          <w:rFonts w:eastAsia="Malgun Gothic"/>
          <w:lang w:eastAsia="ko-KR"/>
        </w:rPr>
      </w:pPr>
      <w:r w:rsidRPr="00C30DAF">
        <w:rPr>
          <w:rFonts w:eastAsia="Malgun Gothic"/>
          <w:lang w:eastAsia="ko-KR"/>
        </w:rPr>
        <w:t>For gNB-to-gNB co-channel CLI measurement, consider as baseline reusing existing DL channel(s)/signal(s)/measurement_resource(s)</w:t>
      </w:r>
    </w:p>
    <w:p w14:paraId="78479BEB" w14:textId="77777777" w:rsidR="005C5BEF" w:rsidRPr="00C30DAF" w:rsidRDefault="005C5BEF" w:rsidP="005C5BEF">
      <w:pPr>
        <w:pStyle w:val="aff"/>
        <w:numPr>
          <w:ilvl w:val="0"/>
          <w:numId w:val="32"/>
        </w:numPr>
        <w:suppressAutoHyphens/>
        <w:spacing w:before="0"/>
        <w:ind w:leftChars="0" w:left="806" w:hanging="403"/>
        <w:textAlignment w:val="baseline"/>
        <w:rPr>
          <w:rFonts w:eastAsia="Malgun Gothic"/>
          <w:szCs w:val="20"/>
          <w:lang w:eastAsia="ko-KR"/>
        </w:rPr>
      </w:pPr>
      <w:r w:rsidRPr="00C30DAF">
        <w:rPr>
          <w:rFonts w:eastAsia="Malgun Gothic"/>
          <w:szCs w:val="20"/>
          <w:lang w:eastAsia="ko-KR"/>
        </w:rPr>
        <w:t>For example, SSB, NZP/ZP-CSI-RS, DMRS for PDCCH/PDSCH, CSI-IM, RSSI measurement resource, etc.</w:t>
      </w:r>
    </w:p>
    <w:p w14:paraId="6E357D5B" w14:textId="77777777" w:rsidR="005C5BEF" w:rsidRPr="00C30DAF" w:rsidRDefault="005C5BEF" w:rsidP="005C5BEF">
      <w:pPr>
        <w:pStyle w:val="aff"/>
        <w:numPr>
          <w:ilvl w:val="0"/>
          <w:numId w:val="32"/>
        </w:numPr>
        <w:suppressAutoHyphens/>
        <w:spacing w:before="0"/>
        <w:ind w:leftChars="0" w:left="806" w:hanging="403"/>
        <w:textAlignment w:val="baseline"/>
        <w:rPr>
          <w:rFonts w:eastAsia="Malgun Gothic"/>
          <w:szCs w:val="20"/>
          <w:lang w:eastAsia="ko-KR"/>
        </w:rPr>
      </w:pPr>
      <w:r w:rsidRPr="00C30DAF">
        <w:rPr>
          <w:rFonts w:eastAsia="Malgun Gothic"/>
          <w:szCs w:val="20"/>
          <w:lang w:eastAsia="ko-KR"/>
        </w:rPr>
        <w:t>FFS: Which type of DL channel(s)/signal(s) can be used for gNB-to-gNB co-channel CLI measurement</w:t>
      </w:r>
    </w:p>
    <w:p w14:paraId="2D0DDCD1" w14:textId="1159389F" w:rsidR="005C5BEF" w:rsidRPr="005C5BEF" w:rsidRDefault="005C5BEF" w:rsidP="005C5BEF">
      <w:pPr>
        <w:pStyle w:val="aff"/>
        <w:numPr>
          <w:ilvl w:val="0"/>
          <w:numId w:val="32"/>
        </w:numPr>
        <w:suppressAutoHyphens/>
        <w:spacing w:before="0"/>
        <w:ind w:leftChars="0" w:left="806" w:hanging="403"/>
        <w:textAlignment w:val="baseline"/>
        <w:rPr>
          <w:rFonts w:eastAsia="Malgun Gothic"/>
          <w:szCs w:val="20"/>
          <w:lang w:eastAsia="ko-KR"/>
        </w:rPr>
      </w:pPr>
      <w:r w:rsidRPr="00C30DAF">
        <w:rPr>
          <w:rFonts w:eastAsia="Malgun Gothic"/>
          <w:szCs w:val="20"/>
          <w:lang w:eastAsia="ko-KR"/>
        </w:rPr>
        <w:t>FFS: How resources are used/configured</w:t>
      </w:r>
    </w:p>
    <w:p w14:paraId="07DD0B68" w14:textId="77777777" w:rsidR="005C5BEF" w:rsidRPr="00C30DAF" w:rsidRDefault="005C5BEF" w:rsidP="005C5BEF">
      <w:pPr>
        <w:rPr>
          <w:b/>
          <w:bCs/>
          <w:highlight w:val="green"/>
          <w:lang w:eastAsia="ko-KR"/>
        </w:rPr>
      </w:pPr>
      <w:r w:rsidRPr="00C30DAF">
        <w:rPr>
          <w:b/>
          <w:bCs/>
          <w:highlight w:val="green"/>
          <w:lang w:eastAsia="ko-KR"/>
        </w:rPr>
        <w:t>Agreement</w:t>
      </w:r>
    </w:p>
    <w:p w14:paraId="460B4137" w14:textId="77777777" w:rsidR="005C5BEF" w:rsidRPr="00C30DAF" w:rsidRDefault="005C5BEF" w:rsidP="005C5BEF">
      <w:pPr>
        <w:rPr>
          <w:rFonts w:eastAsia="Malgun Gothic"/>
          <w:lang w:eastAsia="ko-KR"/>
        </w:rPr>
      </w:pPr>
      <w:r w:rsidRPr="00C30DAF">
        <w:rPr>
          <w:rFonts w:eastAsia="Malgun Gothic"/>
          <w:lang w:eastAsia="ko-KR"/>
        </w:rPr>
        <w:t>For UE-to-UE co-channel CLI measurement, consider as baseline reusing existing channel(s)/signal(s)/measurement_resource(s)</w:t>
      </w:r>
    </w:p>
    <w:p w14:paraId="38D1A9CE" w14:textId="77777777" w:rsidR="005C5BEF" w:rsidRPr="00C30DAF" w:rsidRDefault="005C5BEF" w:rsidP="005C5BEF">
      <w:pPr>
        <w:numPr>
          <w:ilvl w:val="0"/>
          <w:numId w:val="28"/>
        </w:numPr>
        <w:spacing w:before="0" w:after="0"/>
        <w:rPr>
          <w:lang w:eastAsia="ko-KR"/>
        </w:rPr>
      </w:pPr>
      <w:r w:rsidRPr="00C30DAF">
        <w:rPr>
          <w:rFonts w:eastAsia="Malgun Gothic"/>
          <w:lang w:eastAsia="ko-KR"/>
        </w:rPr>
        <w:t>For example, SRS resources defined in Rel-16 for SRS-RSRP measurement, CLI-RSSI resources defined in Rel-16 for CLI-RSSI measurement</w:t>
      </w:r>
    </w:p>
    <w:p w14:paraId="5E6C20F8" w14:textId="77777777" w:rsidR="005C5BEF" w:rsidRPr="00ED5134" w:rsidRDefault="005C5BEF" w:rsidP="005C5BEF">
      <w:pPr>
        <w:pStyle w:val="aff"/>
        <w:numPr>
          <w:ilvl w:val="1"/>
          <w:numId w:val="28"/>
        </w:numPr>
        <w:suppressAutoHyphens/>
        <w:spacing w:before="0"/>
        <w:ind w:leftChars="0"/>
        <w:textAlignment w:val="baseline"/>
        <w:rPr>
          <w:rFonts w:eastAsia="Malgun Gothic"/>
          <w:szCs w:val="20"/>
          <w:lang w:eastAsia="ko-KR"/>
        </w:rPr>
      </w:pPr>
      <w:r w:rsidRPr="00ED5134">
        <w:rPr>
          <w:rFonts w:eastAsia="宋体"/>
          <w:szCs w:val="20"/>
        </w:rPr>
        <w:t>FFS potential enhancements</w:t>
      </w:r>
    </w:p>
    <w:p w14:paraId="1E51080C" w14:textId="77777777" w:rsidR="005C5BEF" w:rsidRPr="00C30DAF" w:rsidRDefault="005C5BEF" w:rsidP="005C5BEF">
      <w:pPr>
        <w:rPr>
          <w:b/>
          <w:bCs/>
          <w:highlight w:val="green"/>
          <w:lang w:eastAsia="ko-KR"/>
        </w:rPr>
      </w:pPr>
      <w:r w:rsidRPr="00C30DAF">
        <w:rPr>
          <w:b/>
          <w:bCs/>
          <w:highlight w:val="green"/>
          <w:lang w:eastAsia="ko-KR"/>
        </w:rPr>
        <w:t>Agreement</w:t>
      </w:r>
    </w:p>
    <w:p w14:paraId="25AE63F1" w14:textId="77777777" w:rsidR="005C5BEF" w:rsidRPr="00ED5134" w:rsidRDefault="005C5BEF" w:rsidP="005C5BEF">
      <w:pPr>
        <w:rPr>
          <w:rFonts w:eastAsia="Malgun Gothic"/>
          <w:lang w:eastAsia="ko-KR"/>
        </w:rPr>
      </w:pPr>
      <w:r w:rsidRPr="00ED5134">
        <w:rPr>
          <w:rFonts w:eastAsia="Malgun Gothic"/>
          <w:lang w:eastAsia="ko-KR"/>
        </w:rPr>
        <w:t xml:space="preserve">For UE-to-UE co-channel CLI handling, study </w:t>
      </w:r>
      <w:bookmarkStart w:id="6" w:name="_Hlk118291458"/>
      <w:r w:rsidRPr="00ED5134">
        <w:rPr>
          <w:rFonts w:eastAsia="Malgun Gothic"/>
          <w:lang w:eastAsia="ko-KR"/>
        </w:rPr>
        <w:t>L1/L2 based UE-to-UE CLI measurement and reporting</w:t>
      </w:r>
      <w:bookmarkEnd w:id="6"/>
    </w:p>
    <w:p w14:paraId="2E3CD524" w14:textId="77777777" w:rsidR="005C5BEF" w:rsidRPr="005649BD" w:rsidRDefault="005C5BEF" w:rsidP="005C5BEF">
      <w:pPr>
        <w:pStyle w:val="aff"/>
        <w:numPr>
          <w:ilvl w:val="0"/>
          <w:numId w:val="33"/>
        </w:numPr>
        <w:suppressAutoHyphens/>
        <w:spacing w:before="0"/>
        <w:ind w:leftChars="0" w:left="806" w:hanging="403"/>
        <w:textAlignment w:val="baseline"/>
        <w:rPr>
          <w:rFonts w:eastAsia="Malgun Gothic"/>
          <w:lang w:eastAsia="ko-KR"/>
        </w:rPr>
      </w:pPr>
      <w:r w:rsidRPr="005649BD">
        <w:rPr>
          <w:rFonts w:eastAsia="Malgun Gothic"/>
          <w:lang w:eastAsia="ko-KR"/>
        </w:rPr>
        <w:t>Note: Accounting for</w:t>
      </w:r>
      <w:r w:rsidRPr="005649BD">
        <w:rPr>
          <w:rFonts w:eastAsia="Malgun Gothic"/>
          <w:color w:val="FF0000"/>
          <w:lang w:eastAsia="ko-KR"/>
        </w:rPr>
        <w:t xml:space="preserve"> </w:t>
      </w:r>
      <w:r w:rsidRPr="005649BD">
        <w:rPr>
          <w:rFonts w:eastAsia="Malgun Gothic"/>
          <w:lang w:eastAsia="ko-KR"/>
        </w:rPr>
        <w:t>UE processing/reporting delay</w:t>
      </w:r>
      <w:r>
        <w:rPr>
          <w:rFonts w:eastAsia="Malgun Gothic"/>
          <w:lang w:eastAsia="ko-KR"/>
        </w:rPr>
        <w:t xml:space="preserve"> – companies to share their assumptions</w:t>
      </w:r>
    </w:p>
    <w:p w14:paraId="6EC98F95" w14:textId="77777777" w:rsidR="005C5BEF" w:rsidRPr="005649BD" w:rsidRDefault="005C5BEF" w:rsidP="005C5BEF">
      <w:pPr>
        <w:pStyle w:val="aff"/>
        <w:numPr>
          <w:ilvl w:val="0"/>
          <w:numId w:val="33"/>
        </w:numPr>
        <w:suppressAutoHyphens/>
        <w:spacing w:before="0"/>
        <w:ind w:leftChars="0" w:left="806" w:hanging="403"/>
        <w:textAlignment w:val="baseline"/>
        <w:rPr>
          <w:rFonts w:eastAsia="Malgun Gothic"/>
          <w:lang w:eastAsia="ko-KR"/>
        </w:rPr>
      </w:pPr>
      <w:r w:rsidRPr="005649BD">
        <w:rPr>
          <w:rFonts w:eastAsia="Malgun Gothic"/>
          <w:lang w:eastAsia="ko-KR"/>
        </w:rPr>
        <w:lastRenderedPageBreak/>
        <w:t xml:space="preserve">Note: Proponents are encouraged to provide </w:t>
      </w:r>
      <w:r w:rsidRPr="00D723DC">
        <w:rPr>
          <w:rFonts w:eastAsia="宋体"/>
          <w:lang w:bidi="hi-IN"/>
        </w:rPr>
        <w:t>the mechanism of L1/L2 based CLI measurement</w:t>
      </w:r>
      <w:r w:rsidRPr="005649BD">
        <w:rPr>
          <w:rFonts w:eastAsia="Malgun Gothic"/>
          <w:lang w:eastAsia="ko-KR"/>
        </w:rPr>
        <w:t xml:space="preserve"> and reporting, and to provide the </w:t>
      </w:r>
      <w:r w:rsidRPr="00D723DC">
        <w:rPr>
          <w:rFonts w:eastAsia="宋体"/>
          <w:lang w:bidi="hi-IN"/>
        </w:rPr>
        <w:t>benefits of L1/L2 based CLI measurement</w:t>
      </w:r>
      <w:r w:rsidRPr="005649BD">
        <w:rPr>
          <w:rFonts w:eastAsia="Malgun Gothic"/>
          <w:lang w:eastAsia="ko-KR"/>
        </w:rPr>
        <w:t xml:space="preserve"> and reporting compared with existing L3 CLI</w:t>
      </w:r>
      <w:r>
        <w:rPr>
          <w:rFonts w:eastAsia="Malgun Gothic"/>
          <w:lang w:eastAsia="ko-KR"/>
        </w:rPr>
        <w:t>/CSI</w:t>
      </w:r>
      <w:r w:rsidRPr="005649BD">
        <w:rPr>
          <w:rFonts w:eastAsia="Malgun Gothic"/>
          <w:lang w:eastAsia="ko-KR"/>
        </w:rPr>
        <w:t xml:space="preserve"> measurement and report with evaluation result</w:t>
      </w:r>
    </w:p>
    <w:p w14:paraId="2C926F39" w14:textId="6E488329" w:rsidR="005C5BEF" w:rsidRPr="005C5BEF" w:rsidRDefault="005C5BEF" w:rsidP="005C5BEF">
      <w:pPr>
        <w:pStyle w:val="aff"/>
        <w:numPr>
          <w:ilvl w:val="0"/>
          <w:numId w:val="33"/>
        </w:numPr>
        <w:suppressAutoHyphens/>
        <w:spacing w:before="0"/>
        <w:ind w:leftChars="0" w:left="806" w:hanging="403"/>
        <w:textAlignment w:val="baseline"/>
        <w:rPr>
          <w:rFonts w:eastAsia="Malgun Gothic"/>
          <w:lang w:eastAsia="ko-KR"/>
        </w:rPr>
      </w:pPr>
      <w:r w:rsidRPr="00ED5134">
        <w:rPr>
          <w:rFonts w:eastAsia="宋体" w:hint="eastAsia"/>
          <w:lang w:eastAsia="zh-CN"/>
        </w:rPr>
        <w:t>N</w:t>
      </w:r>
      <w:r w:rsidRPr="00ED5134">
        <w:rPr>
          <w:rFonts w:eastAsia="宋体"/>
          <w:lang w:eastAsia="zh-CN"/>
        </w:rPr>
        <w:t xml:space="preserve">ote: </w:t>
      </w:r>
      <w:r w:rsidRPr="00ED5134">
        <w:rPr>
          <w:rFonts w:eastAsia="Malgun Gothic"/>
          <w:lang w:eastAsia="ko-KR"/>
        </w:rPr>
        <w:t>Accounting for</w:t>
      </w:r>
      <w:r w:rsidRPr="00ED5134">
        <w:rPr>
          <w:rFonts w:eastAsia="宋体"/>
          <w:lang w:eastAsia="zh-CN"/>
        </w:rPr>
        <w:t xml:space="preserve"> information exchange delay between gNBs</w:t>
      </w:r>
      <w:r w:rsidRPr="00ED5134">
        <w:rPr>
          <w:rFonts w:eastAsia="Malgun Gothic"/>
          <w:lang w:eastAsia="ko-KR"/>
        </w:rPr>
        <w:t xml:space="preserve"> (if applicable)</w:t>
      </w:r>
    </w:p>
    <w:p w14:paraId="08C1A6FE" w14:textId="77777777" w:rsidR="005C5BEF" w:rsidRPr="00C30DAF" w:rsidRDefault="005C5BEF" w:rsidP="005C5BEF">
      <w:pPr>
        <w:rPr>
          <w:b/>
          <w:bCs/>
          <w:highlight w:val="green"/>
          <w:lang w:eastAsia="ko-KR"/>
        </w:rPr>
      </w:pPr>
      <w:r w:rsidRPr="00C30DAF">
        <w:rPr>
          <w:b/>
          <w:bCs/>
          <w:highlight w:val="green"/>
          <w:lang w:eastAsia="ko-KR"/>
        </w:rPr>
        <w:t>Agreement</w:t>
      </w:r>
    </w:p>
    <w:p w14:paraId="0830041E" w14:textId="77777777" w:rsidR="005C5BEF" w:rsidRPr="00A420C5" w:rsidRDefault="005C5BEF" w:rsidP="005C5BEF">
      <w:pPr>
        <w:rPr>
          <w:rFonts w:eastAsia="Malgun Gothic"/>
          <w:lang w:eastAsia="ko-KR"/>
        </w:rPr>
      </w:pPr>
      <w:r w:rsidRPr="00A420C5">
        <w:rPr>
          <w:rFonts w:eastAsia="Malgun Gothic"/>
          <w:lang w:eastAsia="ko-KR"/>
        </w:rPr>
        <w:t xml:space="preserve">For details of spatial domain coordination method for gNB-to-gNB co-channel CLI handling, at least followings can be studied. </w:t>
      </w:r>
    </w:p>
    <w:p w14:paraId="351A9BF6" w14:textId="77777777" w:rsidR="005C5BEF" w:rsidRPr="00ED5134" w:rsidRDefault="005C5BEF" w:rsidP="005C5BEF">
      <w:pPr>
        <w:pStyle w:val="aff"/>
        <w:numPr>
          <w:ilvl w:val="0"/>
          <w:numId w:val="34"/>
        </w:numPr>
        <w:suppressAutoHyphens/>
        <w:spacing w:before="0"/>
        <w:ind w:leftChars="0" w:left="851" w:hanging="403"/>
        <w:textAlignment w:val="baseline"/>
        <w:rPr>
          <w:rFonts w:eastAsia="Malgun Gothic"/>
          <w:lang w:eastAsia="ko-KR"/>
        </w:rPr>
      </w:pPr>
      <w:r w:rsidRPr="00ED5134">
        <w:rPr>
          <w:rFonts w:eastAsia="Malgun Gothic"/>
          <w:lang w:eastAsia="ko-KR"/>
        </w:rPr>
        <w:t>Recommended/restricted Beams between gNBs</w:t>
      </w:r>
    </w:p>
    <w:p w14:paraId="58DDF486" w14:textId="77777777" w:rsidR="005C5BEF" w:rsidRPr="00ED5134" w:rsidRDefault="005C5BEF" w:rsidP="005C5BEF">
      <w:pPr>
        <w:pStyle w:val="aff"/>
        <w:numPr>
          <w:ilvl w:val="0"/>
          <w:numId w:val="34"/>
        </w:numPr>
        <w:suppressAutoHyphens/>
        <w:spacing w:before="0"/>
        <w:ind w:leftChars="0" w:left="851" w:hanging="403"/>
        <w:textAlignment w:val="baseline"/>
        <w:rPr>
          <w:rFonts w:eastAsia="Malgun Gothic"/>
          <w:lang w:eastAsia="ko-KR"/>
        </w:rPr>
      </w:pPr>
      <w:r w:rsidRPr="00ED5134">
        <w:rPr>
          <w:rFonts w:eastAsia="Malgun Gothic"/>
          <w:iCs/>
          <w:lang w:eastAsia="ko-KR"/>
        </w:rPr>
        <w:t>Beam nulling between gNBs</w:t>
      </w:r>
    </w:p>
    <w:p w14:paraId="55FA8F72" w14:textId="77777777" w:rsidR="005C5BEF" w:rsidRPr="00ED5134" w:rsidRDefault="005C5BEF" w:rsidP="005C5BEF">
      <w:pPr>
        <w:pStyle w:val="aff"/>
        <w:numPr>
          <w:ilvl w:val="0"/>
          <w:numId w:val="34"/>
        </w:numPr>
        <w:suppressAutoHyphens/>
        <w:spacing w:before="0"/>
        <w:ind w:leftChars="0" w:left="851" w:hanging="403"/>
        <w:textAlignment w:val="baseline"/>
        <w:rPr>
          <w:rFonts w:eastAsia="Malgun Gothic"/>
          <w:lang w:eastAsia="ko-KR"/>
        </w:rPr>
      </w:pPr>
      <w:r w:rsidRPr="00ED5134">
        <w:rPr>
          <w:rFonts w:eastAsia="Malgun Gothic"/>
          <w:iCs/>
          <w:lang w:eastAsia="ko-KR"/>
        </w:rPr>
        <w:t>Beam pairing between gNBs</w:t>
      </w:r>
    </w:p>
    <w:p w14:paraId="16B1D2C9" w14:textId="544BD6A0" w:rsidR="005C5BEF" w:rsidRPr="005C5BEF" w:rsidRDefault="005C5BEF" w:rsidP="005C5BEF">
      <w:pPr>
        <w:pStyle w:val="aff"/>
        <w:numPr>
          <w:ilvl w:val="0"/>
          <w:numId w:val="34"/>
        </w:numPr>
        <w:suppressAutoHyphens/>
        <w:spacing w:before="0"/>
        <w:ind w:leftChars="0" w:left="851" w:hanging="403"/>
        <w:textAlignment w:val="baseline"/>
        <w:rPr>
          <w:rFonts w:eastAsia="Malgun Gothic"/>
          <w:lang w:eastAsia="ko-KR"/>
        </w:rPr>
      </w:pPr>
      <w:r w:rsidRPr="00ED5134">
        <w:rPr>
          <w:rFonts w:eastAsia="Malgun Gothic"/>
          <w:iCs/>
          <w:lang w:eastAsia="ko-KR"/>
        </w:rPr>
        <w:t>Other schemes are not precluded.</w:t>
      </w:r>
      <w:r w:rsidRPr="00ED5134">
        <w:rPr>
          <w:rFonts w:eastAsia="Malgun Gothic"/>
          <w:lang w:eastAsia="ko-KR"/>
        </w:rPr>
        <w:t xml:space="preserve"> </w:t>
      </w:r>
    </w:p>
    <w:p w14:paraId="3EF027E2" w14:textId="77777777" w:rsidR="005C5BEF" w:rsidRPr="00076BA0" w:rsidRDefault="005C5BEF" w:rsidP="005C5BEF">
      <w:pPr>
        <w:rPr>
          <w:b/>
          <w:bCs/>
          <w:lang w:eastAsia="ko-KR"/>
        </w:rPr>
      </w:pPr>
      <w:r w:rsidRPr="00076BA0">
        <w:rPr>
          <w:b/>
          <w:bCs/>
          <w:lang w:eastAsia="ko-KR"/>
        </w:rPr>
        <w:t xml:space="preserve">Conclusion </w:t>
      </w:r>
    </w:p>
    <w:p w14:paraId="1E36F227" w14:textId="77777777" w:rsidR="005C5BEF" w:rsidRPr="00ED5134" w:rsidRDefault="005C5BEF" w:rsidP="005C5BEF">
      <w:pPr>
        <w:rPr>
          <w:rFonts w:eastAsia="Malgun Gothic"/>
          <w:lang w:eastAsia="ko-KR"/>
        </w:rPr>
      </w:pPr>
      <w:r w:rsidRPr="00ED5134">
        <w:rPr>
          <w:rFonts w:eastAsia="Malgun Gothic"/>
          <w:lang w:eastAsia="ko-KR"/>
        </w:rPr>
        <w:t xml:space="preserve">Under AI 9.3.3, no further discussion on UE side advanced receiver for UE-to-UE co-channel CLI handling which can be specific for dynamic/flexible TDD and/or common for both SBFD and dynamic/flexible TDD </w:t>
      </w:r>
    </w:p>
    <w:p w14:paraId="6DCBD800" w14:textId="543DB549" w:rsidR="0081712A" w:rsidRPr="0081712A" w:rsidRDefault="00BD7FF6" w:rsidP="0081712A">
      <w:pPr>
        <w:jc w:val="both"/>
        <w:rPr>
          <w:rFonts w:eastAsiaTheme="minorEastAsia"/>
          <w:bCs/>
          <w:lang w:eastAsia="zh-CN"/>
        </w:rPr>
      </w:pPr>
      <w:r>
        <w:rPr>
          <w:rFonts w:eastAsiaTheme="minorEastAsia" w:hint="eastAsia"/>
          <w:bCs/>
          <w:lang w:eastAsia="zh-CN"/>
        </w:rPr>
        <w:t>I</w:t>
      </w:r>
      <w:r>
        <w:rPr>
          <w:rFonts w:eastAsiaTheme="minorEastAsia"/>
          <w:bCs/>
          <w:lang w:eastAsia="zh-CN"/>
        </w:rPr>
        <w:t>n this contribution, the</w:t>
      </w:r>
      <w:r w:rsidR="000D7DFB">
        <w:rPr>
          <w:rFonts w:eastAsiaTheme="minorEastAsia"/>
          <w:bCs/>
          <w:lang w:eastAsia="zh-CN"/>
        </w:rPr>
        <w:t xml:space="preserve"> </w:t>
      </w:r>
      <w:r w:rsidR="000D7DFB">
        <w:rPr>
          <w:rFonts w:eastAsiaTheme="minorEastAsia" w:hint="eastAsia"/>
          <w:bCs/>
          <w:lang w:eastAsia="zh-CN"/>
        </w:rPr>
        <w:t>study</w:t>
      </w:r>
      <w:r w:rsidR="000D7DFB">
        <w:rPr>
          <w:rFonts w:eastAsiaTheme="minorEastAsia"/>
          <w:bCs/>
          <w:lang w:eastAsia="zh-CN"/>
        </w:rPr>
        <w:t xml:space="preserve"> of</w:t>
      </w:r>
      <w:r>
        <w:rPr>
          <w:rFonts w:eastAsiaTheme="minorEastAsia"/>
          <w:bCs/>
          <w:lang w:eastAsia="zh-CN"/>
        </w:rPr>
        <w:t xml:space="preserve"> </w:t>
      </w:r>
      <w:r w:rsidR="00567439">
        <w:rPr>
          <w:rFonts w:eastAsiaTheme="minorEastAsia"/>
          <w:bCs/>
          <w:lang w:eastAsia="zh-CN"/>
        </w:rPr>
        <w:t xml:space="preserve">inter-UE </w:t>
      </w:r>
      <w:r w:rsidR="00630953">
        <w:rPr>
          <w:rFonts w:eastAsiaTheme="minorEastAsia"/>
          <w:bCs/>
          <w:lang w:eastAsia="zh-CN"/>
        </w:rPr>
        <w:t xml:space="preserve">intra-subband </w:t>
      </w:r>
      <w:r w:rsidR="00567439">
        <w:rPr>
          <w:rFonts w:eastAsiaTheme="minorEastAsia"/>
          <w:bCs/>
          <w:lang w:eastAsia="zh-CN"/>
        </w:rPr>
        <w:t xml:space="preserve">and inter-gNB </w:t>
      </w:r>
      <w:r w:rsidR="00630953">
        <w:rPr>
          <w:rFonts w:eastAsiaTheme="minorEastAsia"/>
          <w:bCs/>
          <w:lang w:eastAsia="zh-CN"/>
        </w:rPr>
        <w:t xml:space="preserve">intra-subband </w:t>
      </w:r>
      <w:r w:rsidR="00567439">
        <w:rPr>
          <w:rFonts w:eastAsiaTheme="minorEastAsia"/>
          <w:bCs/>
          <w:lang w:eastAsia="zh-CN"/>
        </w:rPr>
        <w:t>CLI</w:t>
      </w:r>
      <w:r w:rsidR="0081712A">
        <w:rPr>
          <w:rFonts w:eastAsiaTheme="minorEastAsia"/>
          <w:bCs/>
          <w:lang w:eastAsia="zh-CN"/>
        </w:rPr>
        <w:t xml:space="preserve"> </w:t>
      </w:r>
      <w:r w:rsidR="009632AC">
        <w:rPr>
          <w:rFonts w:eastAsiaTheme="minorEastAsia"/>
          <w:bCs/>
          <w:lang w:eastAsia="zh-CN"/>
        </w:rPr>
        <w:t xml:space="preserve">handling </w:t>
      </w:r>
      <w:r w:rsidR="0081712A">
        <w:rPr>
          <w:rFonts w:eastAsiaTheme="minorEastAsia"/>
          <w:bCs/>
          <w:lang w:eastAsia="zh-CN"/>
        </w:rPr>
        <w:t xml:space="preserve">on flexible/dynamic TDD </w:t>
      </w:r>
      <w:r>
        <w:rPr>
          <w:rFonts w:eastAsiaTheme="minorEastAsia"/>
          <w:bCs/>
          <w:lang w:eastAsia="zh-CN"/>
        </w:rPr>
        <w:t>will be discussed.</w:t>
      </w:r>
    </w:p>
    <w:p w14:paraId="4180004D" w14:textId="7CBAD6E8" w:rsidR="00BB73D7" w:rsidRDefault="00EF1DA9" w:rsidP="00BB73D7">
      <w:pPr>
        <w:pStyle w:val="1"/>
        <w:numPr>
          <w:ilvl w:val="0"/>
          <w:numId w:val="4"/>
        </w:numPr>
        <w:jc w:val="both"/>
        <w:rPr>
          <w:rFonts w:ascii="Times New Roman" w:hAnsi="Times New Roman"/>
          <w:lang w:val="en-US" w:eastAsia="zh-CN"/>
        </w:rPr>
      </w:pPr>
      <w:r w:rsidRPr="00EF1DA9">
        <w:rPr>
          <w:rFonts w:ascii="Times New Roman" w:hAnsi="Times New Roman"/>
          <w:lang w:val="en-US" w:eastAsia="zh-CN"/>
        </w:rPr>
        <w:t>Inter-UE CLI handling</w:t>
      </w:r>
      <w:r w:rsidR="00522769">
        <w:rPr>
          <w:rFonts w:ascii="Times New Roman" w:hAnsi="Times New Roman"/>
          <w:lang w:val="en-US" w:eastAsia="zh-CN"/>
        </w:rPr>
        <w:t xml:space="preserve"> enhancement</w:t>
      </w:r>
    </w:p>
    <w:p w14:paraId="33E83AB2" w14:textId="3253C42A" w:rsidR="00835BFB" w:rsidRPr="007226DD" w:rsidRDefault="00835BFB" w:rsidP="005C27DC">
      <w:pPr>
        <w:jc w:val="both"/>
        <w:rPr>
          <w:lang w:val="en-US" w:eastAsia="zh-CN"/>
        </w:rPr>
      </w:pPr>
      <w:r>
        <w:rPr>
          <w:lang w:val="en-US" w:eastAsia="zh-CN"/>
        </w:rPr>
        <w:t xml:space="preserve">In our contribution [2], two inter-subband CLI measurement methods are proposed, </w:t>
      </w:r>
      <w:r w:rsidR="001B65C6">
        <w:rPr>
          <w:lang w:val="en-US" w:eastAsia="zh-CN"/>
        </w:rPr>
        <w:t xml:space="preserve">in </w:t>
      </w:r>
      <w:r>
        <w:rPr>
          <w:lang w:val="en-US" w:eastAsia="zh-CN"/>
        </w:rPr>
        <w:t xml:space="preserve">which the method#2 </w:t>
      </w:r>
      <w:r w:rsidR="001B65C6">
        <w:rPr>
          <w:lang w:val="en-US" w:eastAsia="zh-CN"/>
        </w:rPr>
        <w:t xml:space="preserve">can be </w:t>
      </w:r>
      <w:r>
        <w:rPr>
          <w:lang w:val="en-US" w:eastAsia="zh-CN"/>
        </w:rPr>
        <w:t xml:space="preserve">applied </w:t>
      </w:r>
      <w:r w:rsidR="001B65C6">
        <w:rPr>
          <w:lang w:val="en-US" w:eastAsia="zh-CN"/>
        </w:rPr>
        <w:t xml:space="preserve">for </w:t>
      </w:r>
      <w:r>
        <w:rPr>
          <w:lang w:val="en-US" w:eastAsia="zh-CN"/>
        </w:rPr>
        <w:t xml:space="preserve">both SBFD and </w:t>
      </w:r>
      <w:r>
        <w:rPr>
          <w:rFonts w:eastAsiaTheme="minorEastAsia"/>
          <w:bCs/>
          <w:lang w:eastAsia="zh-CN"/>
        </w:rPr>
        <w:t xml:space="preserve">flexible/dynamic TDD, that is victim UE measures </w:t>
      </w:r>
      <w:r w:rsidR="001B65C6">
        <w:rPr>
          <w:rFonts w:eastAsiaTheme="minorEastAsia"/>
          <w:bCs/>
          <w:lang w:eastAsia="zh-CN"/>
        </w:rPr>
        <w:t xml:space="preserve">inter-UE </w:t>
      </w:r>
      <w:r>
        <w:rPr>
          <w:rFonts w:eastAsiaTheme="minorEastAsia"/>
          <w:bCs/>
          <w:lang w:eastAsia="zh-CN"/>
        </w:rPr>
        <w:t>intra-subband CLI within its UL subband. Compared with Rel-16 CLI, the following two enhancements can be considered for Rel-18 flexible/dynamic TDD:</w:t>
      </w:r>
    </w:p>
    <w:p w14:paraId="3952C563" w14:textId="1D1FF905" w:rsidR="00BD28E4" w:rsidRPr="00C40D3C" w:rsidRDefault="00C40D3C" w:rsidP="00C40D3C">
      <w:pPr>
        <w:pStyle w:val="2"/>
        <w:ind w:left="0" w:firstLine="0"/>
        <w:jc w:val="both"/>
        <w:rPr>
          <w:b w:val="0"/>
          <w:bCs w:val="0"/>
        </w:rPr>
      </w:pPr>
      <w:r>
        <w:rPr>
          <w:rFonts w:ascii="Times New Roman" w:hAnsi="Times New Roman"/>
          <w:lang w:eastAsia="zh-CN"/>
        </w:rPr>
        <w:t>2.1 Inter-</w:t>
      </w:r>
      <w:r w:rsidR="00BD28E4" w:rsidRPr="00C40D3C">
        <w:rPr>
          <w:rFonts w:ascii="Times New Roman" w:hAnsi="Times New Roman"/>
          <w:lang w:eastAsia="zh-CN"/>
        </w:rPr>
        <w:t>UE</w:t>
      </w:r>
      <w:r w:rsidRPr="00C40D3C">
        <w:t xml:space="preserve"> </w:t>
      </w:r>
      <w:r w:rsidR="00BD28E4" w:rsidRPr="00C40D3C">
        <w:t>CLI measurement and reporting</w:t>
      </w:r>
    </w:p>
    <w:p w14:paraId="2AE33804" w14:textId="1C9FEEDF" w:rsidR="005011A2" w:rsidRDefault="005011A2" w:rsidP="005011A2">
      <w:pPr>
        <w:suppressAutoHyphens/>
        <w:spacing w:before="0"/>
        <w:jc w:val="both"/>
        <w:textAlignment w:val="baseline"/>
        <w:rPr>
          <w:lang w:val="en-US" w:eastAsia="zh-CN"/>
        </w:rPr>
      </w:pPr>
      <w:r w:rsidRPr="005011A2">
        <w:rPr>
          <w:rFonts w:hint="eastAsia"/>
          <w:lang w:val="en-US" w:eastAsia="zh-CN"/>
        </w:rPr>
        <w:t>In</w:t>
      </w:r>
      <w:r w:rsidRPr="005011A2">
        <w:rPr>
          <w:lang w:val="en-US" w:eastAsia="zh-CN"/>
        </w:rPr>
        <w:t xml:space="preserve"> </w:t>
      </w:r>
      <w:r>
        <w:rPr>
          <w:lang w:val="en-US" w:eastAsia="zh-CN"/>
        </w:rPr>
        <w:t xml:space="preserve">last RAN1 meeting, </w:t>
      </w:r>
      <w:r w:rsidRPr="005011A2">
        <w:rPr>
          <w:lang w:val="en-US" w:eastAsia="zh-CN"/>
        </w:rPr>
        <w:t>L1/L2 based UE-to-UE CLI measurement and reporting</w:t>
      </w:r>
      <w:r>
        <w:rPr>
          <w:lang w:val="en-US" w:eastAsia="zh-CN"/>
        </w:rPr>
        <w:t xml:space="preserve"> was agreed for further study but the detailed design was not discussed.</w:t>
      </w:r>
    </w:p>
    <w:p w14:paraId="4D6D66A4" w14:textId="39B43715" w:rsidR="00EF5166" w:rsidRDefault="00EF5166" w:rsidP="005011A2">
      <w:pPr>
        <w:suppressAutoHyphens/>
        <w:spacing w:before="0"/>
        <w:jc w:val="both"/>
        <w:textAlignment w:val="baseline"/>
        <w:rPr>
          <w:lang w:val="en-US" w:eastAsia="zh-CN"/>
        </w:rPr>
      </w:pPr>
      <w:r>
        <w:rPr>
          <w:lang w:val="en-US" w:eastAsia="zh-CN"/>
        </w:rPr>
        <w:t>In Rel-16 L3 inter-UE CLI handling,</w:t>
      </w:r>
      <w:r>
        <w:rPr>
          <w:rFonts w:hint="eastAsia"/>
          <w:lang w:val="en-US" w:eastAsia="zh-CN"/>
        </w:rPr>
        <w:t xml:space="preserve"> </w:t>
      </w:r>
      <w:r>
        <w:rPr>
          <w:lang w:val="en-US" w:eastAsia="zh-CN"/>
        </w:rPr>
        <w:t>b</w:t>
      </w:r>
      <w:r w:rsidR="008804B0">
        <w:rPr>
          <w:lang w:val="en-US" w:eastAsia="zh-CN"/>
        </w:rPr>
        <w:t>oth periodic and event-triggered</w:t>
      </w:r>
      <w:r>
        <w:rPr>
          <w:lang w:val="en-US" w:eastAsia="zh-CN"/>
        </w:rPr>
        <w:t xml:space="preserve"> report are supported. Similarly, the following three schemes can be supported</w:t>
      </w:r>
      <w:r w:rsidR="004B447F">
        <w:rPr>
          <w:lang w:val="en-US" w:eastAsia="zh-CN"/>
        </w:rPr>
        <w:t xml:space="preserve"> for L1/L2 based </w:t>
      </w:r>
      <w:r w:rsidR="004B447F" w:rsidRPr="005011A2">
        <w:rPr>
          <w:lang w:val="en-US" w:eastAsia="zh-CN"/>
        </w:rPr>
        <w:t>UE-to-UE CLI measurement and report</w:t>
      </w:r>
      <w:r>
        <w:rPr>
          <w:lang w:val="en-US" w:eastAsia="zh-CN"/>
        </w:rPr>
        <w:t>:</w:t>
      </w:r>
    </w:p>
    <w:p w14:paraId="3E9BA905" w14:textId="12797D5A" w:rsidR="005011A2" w:rsidRDefault="0041511C" w:rsidP="005011A2">
      <w:pPr>
        <w:suppressAutoHyphens/>
        <w:spacing w:before="0"/>
        <w:jc w:val="both"/>
        <w:textAlignment w:val="baseline"/>
        <w:rPr>
          <w:b/>
          <w:bCs/>
          <w:lang w:val="en-US" w:eastAsia="zh-CN"/>
        </w:rPr>
      </w:pPr>
      <w:r w:rsidRPr="007069A3">
        <w:rPr>
          <w:b/>
          <w:bCs/>
          <w:lang w:val="en-US" w:eastAsia="zh-CN"/>
        </w:rPr>
        <w:t>1) periodic</w:t>
      </w:r>
      <w:r w:rsidR="007069A3">
        <w:rPr>
          <w:b/>
          <w:bCs/>
          <w:lang w:val="en-US" w:eastAsia="zh-CN"/>
        </w:rPr>
        <w:t>:</w:t>
      </w:r>
    </w:p>
    <w:p w14:paraId="59CA9D98" w14:textId="466605EF" w:rsidR="007069A3" w:rsidRPr="00C42E59" w:rsidRDefault="002728E5" w:rsidP="005011A2">
      <w:pPr>
        <w:suppressAutoHyphens/>
        <w:spacing w:before="0"/>
        <w:jc w:val="both"/>
        <w:textAlignment w:val="baseline"/>
        <w:rPr>
          <w:lang w:val="en-US" w:eastAsia="zh-CN"/>
        </w:rPr>
      </w:pPr>
      <w:r>
        <w:rPr>
          <w:lang w:val="en-US" w:eastAsia="zh-CN"/>
        </w:rPr>
        <w:t>V</w:t>
      </w:r>
      <w:r w:rsidR="00C42E59">
        <w:rPr>
          <w:lang w:val="en-US" w:eastAsia="zh-CN"/>
        </w:rPr>
        <w:t>ictim UE measure</w:t>
      </w:r>
      <w:r>
        <w:rPr>
          <w:lang w:val="en-US" w:eastAsia="zh-CN"/>
        </w:rPr>
        <w:t>s</w:t>
      </w:r>
      <w:r w:rsidR="00C42E59">
        <w:rPr>
          <w:lang w:val="en-US" w:eastAsia="zh-CN"/>
        </w:rPr>
        <w:t xml:space="preserve"> the pre-configured CLI measurement resource periodically and report</w:t>
      </w:r>
      <w:r>
        <w:rPr>
          <w:lang w:val="en-US" w:eastAsia="zh-CN"/>
        </w:rPr>
        <w:t>s</w:t>
      </w:r>
      <w:r w:rsidR="00C42E59">
        <w:rPr>
          <w:lang w:val="en-US" w:eastAsia="zh-CN"/>
        </w:rPr>
        <w:t xml:space="preserve"> the measurement results via periodic PUCCH resources. </w:t>
      </w:r>
      <w:r>
        <w:rPr>
          <w:lang w:val="en-US" w:eastAsia="zh-CN"/>
        </w:rPr>
        <w:t xml:space="preserve">In this scheme, gNB can acquire the measurement results immediately but the measurement resource and report resource overhead are also very huge. </w:t>
      </w:r>
    </w:p>
    <w:p w14:paraId="4F57A0AD" w14:textId="54FF43FF" w:rsidR="0041511C" w:rsidRDefault="0041511C" w:rsidP="005011A2">
      <w:pPr>
        <w:suppressAutoHyphens/>
        <w:spacing w:before="0"/>
        <w:jc w:val="both"/>
        <w:textAlignment w:val="baseline"/>
        <w:rPr>
          <w:b/>
          <w:bCs/>
          <w:lang w:val="en-US" w:eastAsia="zh-CN"/>
        </w:rPr>
      </w:pPr>
      <w:r w:rsidRPr="007069A3">
        <w:rPr>
          <w:rFonts w:hint="eastAsia"/>
          <w:b/>
          <w:bCs/>
          <w:lang w:val="en-US" w:eastAsia="zh-CN"/>
        </w:rPr>
        <w:t>2</w:t>
      </w:r>
      <w:r w:rsidRPr="007069A3">
        <w:rPr>
          <w:b/>
          <w:bCs/>
          <w:lang w:val="en-US" w:eastAsia="zh-CN"/>
        </w:rPr>
        <w:t xml:space="preserve">) </w:t>
      </w:r>
      <w:r w:rsidR="00B61003">
        <w:rPr>
          <w:b/>
          <w:bCs/>
          <w:lang w:val="en-US" w:eastAsia="zh-CN"/>
        </w:rPr>
        <w:t xml:space="preserve">aperiodic or </w:t>
      </w:r>
      <w:r w:rsidRPr="007069A3">
        <w:rPr>
          <w:b/>
          <w:bCs/>
          <w:lang w:val="en-US" w:eastAsia="zh-CN"/>
        </w:rPr>
        <w:t>semi-persiste</w:t>
      </w:r>
      <w:r w:rsidR="007069A3" w:rsidRPr="007069A3">
        <w:rPr>
          <w:b/>
          <w:bCs/>
          <w:lang w:val="en-US" w:eastAsia="zh-CN"/>
        </w:rPr>
        <w:t>nt</w:t>
      </w:r>
      <w:r w:rsidR="00B61003">
        <w:rPr>
          <w:b/>
          <w:bCs/>
          <w:lang w:val="en-US" w:eastAsia="zh-CN"/>
        </w:rPr>
        <w:t xml:space="preserve"> triggered by gNB</w:t>
      </w:r>
      <w:r w:rsidR="00C42E59">
        <w:rPr>
          <w:b/>
          <w:bCs/>
          <w:lang w:val="en-US" w:eastAsia="zh-CN"/>
        </w:rPr>
        <w:t>:</w:t>
      </w:r>
    </w:p>
    <w:p w14:paraId="05C7A336" w14:textId="3CAAFB8C" w:rsidR="00C42E59" w:rsidRPr="002728E5" w:rsidRDefault="002728E5" w:rsidP="005011A2">
      <w:pPr>
        <w:suppressAutoHyphens/>
        <w:spacing w:before="0"/>
        <w:jc w:val="both"/>
        <w:textAlignment w:val="baseline"/>
        <w:rPr>
          <w:lang w:val="en-US" w:eastAsia="zh-CN"/>
        </w:rPr>
      </w:pPr>
      <w:r w:rsidRPr="002728E5">
        <w:rPr>
          <w:lang w:val="en-US" w:eastAsia="zh-CN"/>
        </w:rPr>
        <w:t xml:space="preserve">Similar to </w:t>
      </w:r>
      <w:r w:rsidR="00B61003" w:rsidRPr="00B61003">
        <w:rPr>
          <w:lang w:val="en-US" w:eastAsia="zh-CN"/>
        </w:rPr>
        <w:t xml:space="preserve">aperiodic </w:t>
      </w:r>
      <w:r w:rsidR="00B61003">
        <w:rPr>
          <w:lang w:val="en-US" w:eastAsia="zh-CN"/>
        </w:rPr>
        <w:t xml:space="preserve">or </w:t>
      </w:r>
      <w:r w:rsidRPr="002728E5">
        <w:rPr>
          <w:lang w:val="en-US" w:eastAsia="zh-CN"/>
        </w:rPr>
        <w:t>semi-persistent CSI feedback, gNB can transmit DCI signalling to trigger UE’s inter-UE CLI measurement and report on PUCCH/PUSCH</w:t>
      </w:r>
      <w:r>
        <w:rPr>
          <w:lang w:val="en-US" w:eastAsia="zh-CN"/>
        </w:rPr>
        <w:t xml:space="preserve">. Compared with periodic scheme, </w:t>
      </w:r>
      <w:r w:rsidR="00B61003">
        <w:rPr>
          <w:lang w:val="en-US" w:eastAsia="zh-CN"/>
        </w:rPr>
        <w:t>aperiodic/</w:t>
      </w:r>
      <w:r>
        <w:rPr>
          <w:lang w:val="en-US" w:eastAsia="zh-CN"/>
        </w:rPr>
        <w:t xml:space="preserve">semi-persistent scheme can reduce the measurement and report resource overhead, </w:t>
      </w:r>
      <w:r w:rsidR="009F69FD">
        <w:rPr>
          <w:lang w:val="en-US" w:eastAsia="zh-CN"/>
        </w:rPr>
        <w:t xml:space="preserve">but this scheme will cause the reduction of latency and efficiency of </w:t>
      </w:r>
      <w:r w:rsidR="00CE3B63">
        <w:rPr>
          <w:lang w:val="en-US" w:eastAsia="zh-CN"/>
        </w:rPr>
        <w:t xml:space="preserve">inter-UE CLI measurement and report. That is because gNB can not know the exact inter-UE CLI situation in real time and the trigger time of inter-UE CLI measurement and report may not match the </w:t>
      </w:r>
      <w:r w:rsidR="00EB207C">
        <w:rPr>
          <w:lang w:val="en-US" w:eastAsia="zh-CN"/>
        </w:rPr>
        <w:t xml:space="preserve">time that </w:t>
      </w:r>
      <w:r w:rsidR="001F042E">
        <w:rPr>
          <w:rFonts w:hint="eastAsia"/>
          <w:lang w:val="en-US" w:eastAsia="zh-CN"/>
        </w:rPr>
        <w:t>severe</w:t>
      </w:r>
      <w:r w:rsidR="00EB207C">
        <w:rPr>
          <w:lang w:val="en-US" w:eastAsia="zh-CN"/>
        </w:rPr>
        <w:t xml:space="preserve"> inter-UE CLI occurs. </w:t>
      </w:r>
      <w:r w:rsidR="00CE3B63">
        <w:rPr>
          <w:lang w:val="en-US" w:eastAsia="zh-CN"/>
        </w:rPr>
        <w:t xml:space="preserve"> </w:t>
      </w:r>
    </w:p>
    <w:p w14:paraId="6D5D856E" w14:textId="436EF88D" w:rsidR="007069A3" w:rsidRPr="007069A3" w:rsidRDefault="007069A3" w:rsidP="005011A2">
      <w:pPr>
        <w:suppressAutoHyphens/>
        <w:spacing w:before="0"/>
        <w:jc w:val="both"/>
        <w:textAlignment w:val="baseline"/>
        <w:rPr>
          <w:b/>
          <w:bCs/>
          <w:lang w:val="en-US" w:eastAsia="zh-CN"/>
        </w:rPr>
      </w:pPr>
      <w:r w:rsidRPr="007069A3">
        <w:rPr>
          <w:rFonts w:hint="eastAsia"/>
          <w:b/>
          <w:bCs/>
          <w:lang w:val="en-US" w:eastAsia="zh-CN"/>
        </w:rPr>
        <w:t>3</w:t>
      </w:r>
      <w:r w:rsidRPr="007069A3">
        <w:rPr>
          <w:b/>
          <w:bCs/>
          <w:lang w:val="en-US" w:eastAsia="zh-CN"/>
        </w:rPr>
        <w:t>) event-triggered</w:t>
      </w:r>
      <w:r w:rsidR="00B61003">
        <w:rPr>
          <w:b/>
          <w:bCs/>
          <w:lang w:val="en-US" w:eastAsia="zh-CN"/>
        </w:rPr>
        <w:t xml:space="preserve"> by UE</w:t>
      </w:r>
      <w:r w:rsidR="007C5275">
        <w:rPr>
          <w:b/>
          <w:bCs/>
          <w:lang w:val="en-US" w:eastAsia="zh-CN"/>
        </w:rPr>
        <w:t>:</w:t>
      </w:r>
    </w:p>
    <w:p w14:paraId="3E15D08A" w14:textId="4D84B1B1" w:rsidR="00431BA1" w:rsidRDefault="00431BA1" w:rsidP="003A71E0">
      <w:pPr>
        <w:jc w:val="both"/>
        <w:rPr>
          <w:lang w:val="en-US" w:eastAsia="zh-CN"/>
        </w:rPr>
      </w:pPr>
      <w:r>
        <w:rPr>
          <w:lang w:val="en-US" w:eastAsia="zh-CN"/>
        </w:rPr>
        <w:t xml:space="preserve">In this scheme, the measurement report is triggered by UE by defining some events, e.g., the inter-UE CLI is higher than threshold. Due to UE only needs to report the inter-UE CLI measurement results </w:t>
      </w:r>
      <w:r w:rsidR="00080850">
        <w:rPr>
          <w:lang w:val="en-US" w:eastAsia="zh-CN"/>
        </w:rPr>
        <w:t>in some occasion, the report resource</w:t>
      </w:r>
      <w:r w:rsidR="00A30BC4">
        <w:rPr>
          <w:lang w:val="en-US" w:eastAsia="zh-CN"/>
        </w:rPr>
        <w:t xml:space="preserve"> overhead</w:t>
      </w:r>
      <w:r w:rsidR="00080850">
        <w:rPr>
          <w:lang w:val="en-US" w:eastAsia="zh-CN"/>
        </w:rPr>
        <w:t xml:space="preserve"> will be reduced than periodic report. In addition, </w:t>
      </w:r>
      <w:r w:rsidR="0082412B">
        <w:rPr>
          <w:lang w:val="en-US" w:eastAsia="zh-CN"/>
        </w:rPr>
        <w:t>since UE knows its interference situation, this report scheme is the most efficient way to let gNB acquire the</w:t>
      </w:r>
      <w:r w:rsidR="00451CAE">
        <w:rPr>
          <w:lang w:val="en-US" w:eastAsia="zh-CN"/>
        </w:rPr>
        <w:t xml:space="preserve"> accurate</w:t>
      </w:r>
      <w:r w:rsidR="0082412B">
        <w:rPr>
          <w:lang w:val="en-US" w:eastAsia="zh-CN"/>
        </w:rPr>
        <w:t xml:space="preserve"> inter-UE CLI measurement results. </w:t>
      </w:r>
      <w:r w:rsidR="00153C41">
        <w:rPr>
          <w:lang w:val="en-US" w:eastAsia="zh-CN"/>
        </w:rPr>
        <w:t>Different from periodic PUCCH or scheduled PUSCH report resource, how to indicate gNB the demand of inter-UE CLI report and the report resource request can be further studied.</w:t>
      </w:r>
    </w:p>
    <w:p w14:paraId="55E9D1D6" w14:textId="77777777" w:rsidR="00222778" w:rsidRDefault="003A71E0" w:rsidP="003A71E0">
      <w:pPr>
        <w:jc w:val="both"/>
        <w:rPr>
          <w:bCs/>
          <w:i/>
          <w:lang w:val="en-US" w:eastAsia="zh-CN"/>
        </w:rPr>
      </w:pPr>
      <w:r w:rsidRPr="00D601E0">
        <w:rPr>
          <w:b/>
          <w:i/>
          <w:u w:val="single"/>
          <w:lang w:eastAsia="zh-CN"/>
        </w:rPr>
        <w:t xml:space="preserve">Proposal </w:t>
      </w:r>
      <w:r w:rsidRPr="007B59E6">
        <w:rPr>
          <w:b/>
          <w:i/>
          <w:u w:val="single"/>
          <w:lang w:eastAsia="zh-CN"/>
        </w:rPr>
        <w:fldChar w:fldCharType="begin"/>
      </w:r>
      <w:r w:rsidRPr="00D601E0">
        <w:rPr>
          <w:b/>
          <w:i/>
          <w:u w:val="single"/>
          <w:lang w:eastAsia="zh-CN"/>
        </w:rPr>
        <w:instrText xml:space="preserve"> SEQ Proposal \* ARABIC </w:instrText>
      </w:r>
      <w:r w:rsidRPr="007B59E6">
        <w:rPr>
          <w:b/>
          <w:i/>
          <w:u w:val="single"/>
          <w:lang w:eastAsia="zh-CN"/>
        </w:rPr>
        <w:fldChar w:fldCharType="separate"/>
      </w:r>
      <w:r w:rsidRPr="00D601E0">
        <w:rPr>
          <w:b/>
          <w:i/>
          <w:noProof/>
          <w:u w:val="single"/>
          <w:lang w:eastAsia="zh-CN"/>
        </w:rPr>
        <w:t>1</w:t>
      </w:r>
      <w:r w:rsidRPr="007B59E6">
        <w:rPr>
          <w:b/>
          <w:i/>
          <w:lang w:val="en-US" w:eastAsia="zh-CN"/>
        </w:rPr>
        <w:fldChar w:fldCharType="end"/>
      </w:r>
      <w:r w:rsidRPr="00D601E0">
        <w:rPr>
          <w:b/>
          <w:i/>
          <w:u w:val="single"/>
          <w:lang w:eastAsia="zh-CN"/>
        </w:rPr>
        <w:t>:</w:t>
      </w:r>
      <w:r w:rsidRPr="005C27DC">
        <w:rPr>
          <w:bCs/>
          <w:i/>
          <w:u w:val="single"/>
          <w:lang w:eastAsia="zh-CN"/>
        </w:rPr>
        <w:t xml:space="preserve"> </w:t>
      </w:r>
      <w:r w:rsidRPr="005C27DC">
        <w:rPr>
          <w:bCs/>
          <w:i/>
          <w:lang w:eastAsia="zh-CN"/>
        </w:rPr>
        <w:t>For</w:t>
      </w:r>
      <w:r w:rsidR="00222778" w:rsidRPr="00222778">
        <w:rPr>
          <w:bCs/>
          <w:i/>
          <w:lang w:val="en-US" w:eastAsia="zh-CN"/>
        </w:rPr>
        <w:t xml:space="preserve"> </w:t>
      </w:r>
      <w:r w:rsidR="00222778" w:rsidRPr="003A71E0">
        <w:rPr>
          <w:bCs/>
          <w:i/>
          <w:lang w:val="en-US" w:eastAsia="zh-CN"/>
        </w:rPr>
        <w:t>L1/L2</w:t>
      </w:r>
      <w:r w:rsidR="00222778">
        <w:rPr>
          <w:bCs/>
          <w:i/>
          <w:lang w:val="en-US" w:eastAsia="zh-CN"/>
        </w:rPr>
        <w:t xml:space="preserve"> based</w:t>
      </w:r>
      <w:r w:rsidRPr="005C27DC">
        <w:rPr>
          <w:bCs/>
          <w:i/>
          <w:lang w:eastAsia="zh-CN"/>
        </w:rPr>
        <w:t xml:space="preserve"> </w:t>
      </w:r>
      <w:r w:rsidRPr="005C27DC">
        <w:rPr>
          <w:bCs/>
          <w:i/>
          <w:lang w:val="en-US" w:eastAsia="zh-CN"/>
        </w:rPr>
        <w:t>inter-UE</w:t>
      </w:r>
      <w:r>
        <w:rPr>
          <w:bCs/>
          <w:i/>
          <w:lang w:val="en-US" w:eastAsia="zh-CN"/>
        </w:rPr>
        <w:t xml:space="preserve"> </w:t>
      </w:r>
      <w:r w:rsidRPr="005C27DC">
        <w:rPr>
          <w:bCs/>
          <w:i/>
          <w:lang w:val="en-US" w:eastAsia="zh-CN"/>
        </w:rPr>
        <w:t xml:space="preserve">CLI </w:t>
      </w:r>
      <w:r w:rsidRPr="00C464A4">
        <w:rPr>
          <w:bCs/>
          <w:i/>
          <w:lang w:val="en-US" w:eastAsia="zh-CN"/>
        </w:rPr>
        <w:t>measurement and reporting</w:t>
      </w:r>
      <w:r w:rsidRPr="005C27DC">
        <w:rPr>
          <w:bCs/>
          <w:i/>
          <w:lang w:val="en-US" w:eastAsia="zh-CN"/>
        </w:rPr>
        <w:t xml:space="preserve">, </w:t>
      </w:r>
      <w:r w:rsidR="00222778">
        <w:rPr>
          <w:bCs/>
          <w:i/>
          <w:lang w:val="en-US" w:eastAsia="zh-CN"/>
        </w:rPr>
        <w:t>the following schemes can be further studied:</w:t>
      </w:r>
    </w:p>
    <w:p w14:paraId="5EEE868C" w14:textId="79D179AB" w:rsidR="00222778" w:rsidRDefault="00222778" w:rsidP="00222778">
      <w:pPr>
        <w:pStyle w:val="aff"/>
        <w:numPr>
          <w:ilvl w:val="0"/>
          <w:numId w:val="35"/>
        </w:numPr>
        <w:ind w:leftChars="0"/>
        <w:jc w:val="both"/>
        <w:rPr>
          <w:bCs/>
          <w:i/>
          <w:lang w:val="en-US" w:eastAsia="zh-CN"/>
        </w:rPr>
      </w:pPr>
      <w:r>
        <w:rPr>
          <w:bCs/>
          <w:i/>
          <w:lang w:val="en-US" w:eastAsia="zh-CN"/>
        </w:rPr>
        <w:t>Periodic report;</w:t>
      </w:r>
    </w:p>
    <w:p w14:paraId="522971CA" w14:textId="25352773" w:rsidR="003A71E0" w:rsidRDefault="00222778" w:rsidP="00222778">
      <w:pPr>
        <w:pStyle w:val="aff"/>
        <w:numPr>
          <w:ilvl w:val="0"/>
          <w:numId w:val="35"/>
        </w:numPr>
        <w:ind w:leftChars="0"/>
        <w:jc w:val="both"/>
        <w:rPr>
          <w:bCs/>
          <w:i/>
          <w:lang w:val="en-US" w:eastAsia="zh-CN"/>
        </w:rPr>
      </w:pPr>
      <w:r>
        <w:rPr>
          <w:bCs/>
          <w:i/>
          <w:lang w:val="en-US" w:eastAsia="zh-CN"/>
        </w:rPr>
        <w:t>A</w:t>
      </w:r>
      <w:r w:rsidRPr="00222778">
        <w:rPr>
          <w:bCs/>
          <w:i/>
          <w:lang w:val="en-US" w:eastAsia="zh-CN"/>
        </w:rPr>
        <w:t xml:space="preserve">periodic or semi-persistent </w:t>
      </w:r>
      <w:r>
        <w:rPr>
          <w:bCs/>
          <w:i/>
          <w:lang w:val="en-US" w:eastAsia="zh-CN"/>
        </w:rPr>
        <w:t xml:space="preserve">report </w:t>
      </w:r>
      <w:r w:rsidRPr="00222778">
        <w:rPr>
          <w:bCs/>
          <w:i/>
          <w:lang w:val="en-US" w:eastAsia="zh-CN"/>
        </w:rPr>
        <w:t>triggered by gNB</w:t>
      </w:r>
      <w:r>
        <w:rPr>
          <w:bCs/>
          <w:i/>
          <w:lang w:val="en-US" w:eastAsia="zh-CN"/>
        </w:rPr>
        <w:t>;</w:t>
      </w:r>
    </w:p>
    <w:p w14:paraId="03373F46" w14:textId="46F97D8B" w:rsidR="00222778" w:rsidRPr="00222778" w:rsidRDefault="00222778" w:rsidP="00222778">
      <w:pPr>
        <w:pStyle w:val="aff"/>
        <w:numPr>
          <w:ilvl w:val="0"/>
          <w:numId w:val="35"/>
        </w:numPr>
        <w:ind w:leftChars="0"/>
        <w:jc w:val="both"/>
        <w:rPr>
          <w:bCs/>
          <w:i/>
          <w:lang w:val="en-US" w:eastAsia="zh-CN"/>
        </w:rPr>
      </w:pPr>
      <w:r>
        <w:rPr>
          <w:bCs/>
          <w:i/>
          <w:lang w:val="en-US" w:eastAsia="zh-CN"/>
        </w:rPr>
        <w:lastRenderedPageBreak/>
        <w:t>E</w:t>
      </w:r>
      <w:r w:rsidRPr="00222778">
        <w:rPr>
          <w:bCs/>
          <w:i/>
          <w:lang w:val="en-US" w:eastAsia="zh-CN"/>
        </w:rPr>
        <w:t>vent-triggered</w:t>
      </w:r>
      <w:r>
        <w:rPr>
          <w:bCs/>
          <w:i/>
          <w:lang w:val="en-US" w:eastAsia="zh-CN"/>
        </w:rPr>
        <w:t xml:space="preserve"> report</w:t>
      </w:r>
      <w:r w:rsidRPr="00222778">
        <w:rPr>
          <w:bCs/>
          <w:i/>
          <w:lang w:val="en-US" w:eastAsia="zh-CN"/>
        </w:rPr>
        <w:t xml:space="preserve"> by UE</w:t>
      </w:r>
      <w:r>
        <w:rPr>
          <w:bCs/>
          <w:i/>
          <w:lang w:val="en-US" w:eastAsia="zh-CN"/>
        </w:rPr>
        <w:t>.</w:t>
      </w:r>
    </w:p>
    <w:p w14:paraId="73C1F984" w14:textId="77777777" w:rsidR="003A71E0" w:rsidRPr="003A71E0" w:rsidRDefault="003A71E0" w:rsidP="003A71E0">
      <w:pPr>
        <w:suppressAutoHyphens/>
        <w:spacing w:before="0"/>
        <w:textAlignment w:val="baseline"/>
        <w:rPr>
          <w:b/>
          <w:bCs/>
          <w:u w:val="single"/>
          <w:lang w:val="en-US"/>
        </w:rPr>
      </w:pPr>
    </w:p>
    <w:p w14:paraId="1403306B" w14:textId="4B4A2A1B" w:rsidR="003A71E0" w:rsidRPr="00D64834" w:rsidRDefault="00D64834" w:rsidP="00C40D3C">
      <w:pPr>
        <w:pStyle w:val="2"/>
        <w:ind w:left="0" w:firstLine="0"/>
        <w:jc w:val="both"/>
        <w:rPr>
          <w:rFonts w:ascii="Times New Roman" w:hAnsi="Times New Roman"/>
          <w:lang w:eastAsia="zh-CN"/>
        </w:rPr>
      </w:pPr>
      <w:r>
        <w:rPr>
          <w:rFonts w:ascii="Times New Roman" w:hAnsi="Times New Roman"/>
          <w:lang w:eastAsia="zh-CN"/>
        </w:rPr>
        <w:t xml:space="preserve">2.2 </w:t>
      </w:r>
      <w:r w:rsidR="003A71E0" w:rsidRPr="00D64834">
        <w:rPr>
          <w:rFonts w:ascii="Times New Roman" w:hAnsi="Times New Roman"/>
          <w:lang w:eastAsia="zh-CN"/>
        </w:rPr>
        <w:t>Coordinated scheduling</w:t>
      </w:r>
    </w:p>
    <w:p w14:paraId="158C41CF" w14:textId="4490F312" w:rsidR="00D9218A" w:rsidRPr="00582957" w:rsidRDefault="00D525EB" w:rsidP="00C979BB">
      <w:pPr>
        <w:jc w:val="both"/>
        <w:rPr>
          <w:lang w:val="en-US" w:eastAsia="zh-CN"/>
        </w:rPr>
      </w:pPr>
      <w:r w:rsidRPr="00C979BB">
        <w:rPr>
          <w:lang w:val="en-US" w:eastAsia="zh-CN"/>
        </w:rPr>
        <w:t xml:space="preserve">In Rel-16 </w:t>
      </w:r>
      <w:r w:rsidR="003F16C0" w:rsidRPr="00C979BB">
        <w:rPr>
          <w:lang w:val="en-US" w:eastAsia="zh-CN"/>
        </w:rPr>
        <w:t>CLI, only TDD configuration</w:t>
      </w:r>
      <w:r w:rsidR="001B65C6">
        <w:rPr>
          <w:lang w:val="en-US" w:eastAsia="zh-CN"/>
        </w:rPr>
        <w:t>s</w:t>
      </w:r>
      <w:r w:rsidR="003F16C0" w:rsidRPr="00C979BB">
        <w:rPr>
          <w:lang w:val="en-US" w:eastAsia="zh-CN"/>
        </w:rPr>
        <w:t xml:space="preserve"> </w:t>
      </w:r>
      <w:r w:rsidR="001B65C6">
        <w:rPr>
          <w:lang w:val="en-US" w:eastAsia="zh-CN"/>
        </w:rPr>
        <w:t>are</w:t>
      </w:r>
      <w:r w:rsidR="001B65C6" w:rsidRPr="00C979BB">
        <w:rPr>
          <w:lang w:val="en-US" w:eastAsia="zh-CN"/>
        </w:rPr>
        <w:t xml:space="preserve"> </w:t>
      </w:r>
      <w:r w:rsidR="003F16C0" w:rsidRPr="00C979BB">
        <w:rPr>
          <w:lang w:val="en-US" w:eastAsia="zh-CN"/>
        </w:rPr>
        <w:t xml:space="preserve">exchanged between gNBs. In order to </w:t>
      </w:r>
      <w:r w:rsidR="001B65C6">
        <w:rPr>
          <w:lang w:val="en-US" w:eastAsia="zh-CN"/>
        </w:rPr>
        <w:t xml:space="preserve">better </w:t>
      </w:r>
      <w:r w:rsidR="003F16C0" w:rsidRPr="00C979BB">
        <w:rPr>
          <w:lang w:val="en-US" w:eastAsia="zh-CN"/>
        </w:rPr>
        <w:t>support inter-vendor inter-</w:t>
      </w:r>
      <w:r w:rsidR="00CB7B73">
        <w:rPr>
          <w:lang w:val="en-US" w:eastAsia="zh-CN"/>
        </w:rPr>
        <w:t>UE</w:t>
      </w:r>
      <w:r w:rsidR="003F16C0" w:rsidRPr="00C979BB">
        <w:rPr>
          <w:lang w:val="en-US" w:eastAsia="zh-CN"/>
        </w:rPr>
        <w:t xml:space="preserve"> CLI cooperation, the b</w:t>
      </w:r>
      <w:r w:rsidR="008E4655" w:rsidRPr="00C979BB">
        <w:rPr>
          <w:lang w:val="en-US" w:eastAsia="zh-CN"/>
        </w:rPr>
        <w:t xml:space="preserve">ackhaul signaling </w:t>
      </w:r>
      <w:r w:rsidR="002F14E5" w:rsidRPr="00C979BB">
        <w:rPr>
          <w:lang w:val="en-US" w:eastAsia="zh-CN"/>
        </w:rPr>
        <w:t>can be enhanced to exchang</w:t>
      </w:r>
      <w:r w:rsidR="00B65B38" w:rsidRPr="00C979BB">
        <w:rPr>
          <w:lang w:val="en-US" w:eastAsia="zh-CN"/>
        </w:rPr>
        <w:t>e</w:t>
      </w:r>
      <w:r w:rsidR="002F14E5" w:rsidRPr="00C979BB">
        <w:rPr>
          <w:lang w:val="en-US" w:eastAsia="zh-CN"/>
        </w:rPr>
        <w:t xml:space="preserve"> </w:t>
      </w:r>
      <w:r w:rsidR="001B65C6">
        <w:rPr>
          <w:lang w:val="en-US" w:eastAsia="zh-CN"/>
        </w:rPr>
        <w:t xml:space="preserve">other </w:t>
      </w:r>
      <w:r w:rsidR="00CB6D14" w:rsidRPr="00C979BB">
        <w:rPr>
          <w:lang w:val="en-US" w:eastAsia="zh-CN"/>
        </w:rPr>
        <w:t xml:space="preserve">necessary information, e.g., </w:t>
      </w:r>
      <w:r w:rsidR="00BD4D61" w:rsidRPr="00C979BB">
        <w:rPr>
          <w:lang w:val="en-US" w:eastAsia="zh-CN"/>
        </w:rPr>
        <w:t xml:space="preserve">CLI </w:t>
      </w:r>
      <w:r w:rsidR="00CB6D14" w:rsidRPr="00C979BB">
        <w:rPr>
          <w:lang w:val="en-US" w:eastAsia="zh-CN"/>
        </w:rPr>
        <w:t>SRS</w:t>
      </w:r>
      <w:r w:rsidR="00DF03B2">
        <w:rPr>
          <w:lang w:val="en-US" w:eastAsia="zh-CN"/>
        </w:rPr>
        <w:t xml:space="preserve"> or RSSI resource </w:t>
      </w:r>
      <w:r w:rsidR="00CB6D14" w:rsidRPr="00C979BB">
        <w:rPr>
          <w:lang w:val="en-US" w:eastAsia="zh-CN"/>
        </w:rPr>
        <w:t>configuration</w:t>
      </w:r>
      <w:r w:rsidR="00C2086E" w:rsidRPr="00C979BB">
        <w:rPr>
          <w:lang w:val="en-US" w:eastAsia="zh-CN"/>
        </w:rPr>
        <w:t>s</w:t>
      </w:r>
      <w:r w:rsidR="00DF03B2">
        <w:rPr>
          <w:lang w:val="en-US" w:eastAsia="zh-CN"/>
        </w:rPr>
        <w:t xml:space="preserve"> to assist the</w:t>
      </w:r>
      <w:r w:rsidR="003F4CFE">
        <w:rPr>
          <w:lang w:val="en-US" w:eastAsia="zh-CN"/>
        </w:rPr>
        <w:t xml:space="preserve"> network to</w:t>
      </w:r>
      <w:r w:rsidR="00DF03B2">
        <w:rPr>
          <w:lang w:val="en-US" w:eastAsia="zh-CN"/>
        </w:rPr>
        <w:t xml:space="preserve"> identify the aggressor UE</w:t>
      </w:r>
      <w:r w:rsidR="003F4CFE">
        <w:rPr>
          <w:lang w:val="en-US" w:eastAsia="zh-CN"/>
        </w:rPr>
        <w:t>s</w:t>
      </w:r>
      <w:r w:rsidR="00DF03B2">
        <w:rPr>
          <w:lang w:val="en-US" w:eastAsia="zh-CN"/>
        </w:rPr>
        <w:t xml:space="preserve"> and realize the coordinated scheduling in time/frequency domain </w:t>
      </w:r>
      <w:r w:rsidR="00DB5E56">
        <w:rPr>
          <w:lang w:val="en-US" w:eastAsia="zh-CN"/>
        </w:rPr>
        <w:t xml:space="preserve">for </w:t>
      </w:r>
      <w:r w:rsidR="00DF03B2">
        <w:rPr>
          <w:lang w:val="en-US" w:eastAsia="zh-CN"/>
        </w:rPr>
        <w:t>victim UE and aggressor UE</w:t>
      </w:r>
      <w:r w:rsidR="002F14E5" w:rsidRPr="00C979BB">
        <w:rPr>
          <w:lang w:val="en-US" w:eastAsia="zh-CN"/>
        </w:rPr>
        <w:t>.</w:t>
      </w:r>
      <w:r w:rsidR="00582957">
        <w:rPr>
          <w:lang w:val="en-US" w:eastAsia="zh-CN"/>
        </w:rPr>
        <w:t xml:space="preserve"> </w:t>
      </w:r>
      <w:r w:rsidR="00582957" w:rsidRPr="00B861E3">
        <w:rPr>
          <w:rFonts w:hint="eastAsia"/>
          <w:lang w:val="en-US" w:eastAsia="zh-CN"/>
        </w:rPr>
        <w:t>B</w:t>
      </w:r>
      <w:r w:rsidR="00582957" w:rsidRPr="00B861E3">
        <w:rPr>
          <w:lang w:val="en-US" w:eastAsia="zh-CN"/>
        </w:rPr>
        <w:t xml:space="preserve">esides, </w:t>
      </w:r>
      <w:r w:rsidR="00582957">
        <w:rPr>
          <w:lang w:val="en-US" w:eastAsia="zh-CN"/>
        </w:rPr>
        <w:t xml:space="preserve">the scheduling information, e.g., resource allocation of PDSCH/PUSCH can also be changed via backhaul signalling to support the </w:t>
      </w:r>
      <w:r w:rsidR="00582957" w:rsidRPr="00C979BB">
        <w:rPr>
          <w:lang w:val="en-US" w:eastAsia="zh-CN"/>
        </w:rPr>
        <w:t>inter-vendor</w:t>
      </w:r>
      <w:r w:rsidR="00582957">
        <w:rPr>
          <w:lang w:val="en-US" w:eastAsia="zh-CN"/>
        </w:rPr>
        <w:t xml:space="preserve"> inter-UE time/frequency domain </w:t>
      </w:r>
      <w:r w:rsidR="00582957" w:rsidRPr="00B861E3">
        <w:rPr>
          <w:lang w:val="en-US" w:eastAsia="zh-CN"/>
        </w:rPr>
        <w:t>coordinated scheduling</w:t>
      </w:r>
      <w:r w:rsidR="00582957">
        <w:rPr>
          <w:lang w:val="en-US" w:eastAsia="zh-CN"/>
        </w:rPr>
        <w:t>.</w:t>
      </w:r>
    </w:p>
    <w:p w14:paraId="55B261B3" w14:textId="77777777" w:rsidR="00A311E2" w:rsidRDefault="00797F02" w:rsidP="002A596C">
      <w:pPr>
        <w:jc w:val="both"/>
        <w:rPr>
          <w:bCs/>
          <w:i/>
          <w:lang w:val="en-US" w:eastAsia="zh-CN"/>
        </w:rPr>
      </w:pPr>
      <w:r w:rsidRPr="00D601E0">
        <w:rPr>
          <w:b/>
          <w:i/>
          <w:u w:val="single"/>
          <w:lang w:eastAsia="zh-CN"/>
        </w:rPr>
        <w:t xml:space="preserve">Proposal </w:t>
      </w:r>
      <w:r>
        <w:rPr>
          <w:b/>
          <w:i/>
          <w:u w:val="single"/>
          <w:lang w:eastAsia="zh-CN"/>
        </w:rPr>
        <w:t>2</w:t>
      </w:r>
      <w:r w:rsidRPr="00D601E0">
        <w:rPr>
          <w:b/>
          <w:i/>
          <w:u w:val="single"/>
          <w:lang w:eastAsia="zh-CN"/>
        </w:rPr>
        <w:t>:</w:t>
      </w:r>
      <w:r w:rsidRPr="005C27DC">
        <w:rPr>
          <w:bCs/>
          <w:i/>
          <w:u w:val="single"/>
          <w:lang w:eastAsia="zh-CN"/>
        </w:rPr>
        <w:t xml:space="preserve"> </w:t>
      </w:r>
      <w:r w:rsidR="00001C9C" w:rsidRPr="00797F02">
        <w:rPr>
          <w:bCs/>
          <w:i/>
          <w:lang w:val="en-US" w:eastAsia="zh-CN"/>
        </w:rPr>
        <w:t xml:space="preserve">For </w:t>
      </w:r>
      <w:bookmarkStart w:id="7" w:name="_Hlk118293892"/>
      <w:r w:rsidR="00324F3F" w:rsidRPr="00797F02">
        <w:rPr>
          <w:bCs/>
          <w:i/>
          <w:lang w:val="en-US" w:eastAsia="zh-CN"/>
        </w:rPr>
        <w:t>coordinated scheduling</w:t>
      </w:r>
      <w:bookmarkEnd w:id="7"/>
      <w:r w:rsidR="00324F3F" w:rsidRPr="00797F02">
        <w:rPr>
          <w:bCs/>
          <w:i/>
          <w:lang w:val="en-US" w:eastAsia="zh-CN"/>
        </w:rPr>
        <w:t xml:space="preserve"> for </w:t>
      </w:r>
      <w:r w:rsidR="00001C9C" w:rsidRPr="00797F02">
        <w:rPr>
          <w:bCs/>
          <w:i/>
          <w:lang w:val="en-US" w:eastAsia="zh-CN"/>
        </w:rPr>
        <w:t xml:space="preserve">inter-UE </w:t>
      </w:r>
      <w:r w:rsidR="00001C9C" w:rsidRPr="00797F02">
        <w:rPr>
          <w:rFonts w:hint="eastAsia"/>
          <w:bCs/>
          <w:i/>
          <w:lang w:val="en-US" w:eastAsia="zh-CN"/>
        </w:rPr>
        <w:t>in</w:t>
      </w:r>
      <w:r w:rsidR="00001C9C" w:rsidRPr="00797F02">
        <w:rPr>
          <w:bCs/>
          <w:i/>
          <w:lang w:val="en-US" w:eastAsia="zh-CN"/>
        </w:rPr>
        <w:t>tra-subband CLI</w:t>
      </w:r>
      <w:r w:rsidR="00324F3F" w:rsidRPr="00797F02">
        <w:rPr>
          <w:bCs/>
          <w:i/>
          <w:lang w:val="en-US" w:eastAsia="zh-CN"/>
        </w:rPr>
        <w:t xml:space="preserve"> handling, support to e</w:t>
      </w:r>
      <w:r w:rsidR="00004C31" w:rsidRPr="00797F02">
        <w:rPr>
          <w:bCs/>
          <w:i/>
          <w:lang w:val="en-US" w:eastAsia="zh-CN"/>
        </w:rPr>
        <w:t>nhance the b</w:t>
      </w:r>
      <w:r w:rsidR="00F66AAE" w:rsidRPr="00797F02">
        <w:rPr>
          <w:bCs/>
          <w:i/>
          <w:lang w:val="en-US" w:eastAsia="zh-CN"/>
        </w:rPr>
        <w:t xml:space="preserve">ackhaul signaling to exchange necessary information, </w:t>
      </w:r>
      <w:r w:rsidR="00A311E2">
        <w:rPr>
          <w:bCs/>
          <w:i/>
          <w:lang w:val="en-US" w:eastAsia="zh-CN"/>
        </w:rPr>
        <w:t>including:</w:t>
      </w:r>
    </w:p>
    <w:p w14:paraId="33685D14" w14:textId="53CD13DB" w:rsidR="00A311E2" w:rsidRDefault="00A311E2" w:rsidP="00A311E2">
      <w:pPr>
        <w:pStyle w:val="aff"/>
        <w:numPr>
          <w:ilvl w:val="0"/>
          <w:numId w:val="36"/>
        </w:numPr>
        <w:ind w:leftChars="0"/>
        <w:jc w:val="both"/>
        <w:rPr>
          <w:bCs/>
          <w:i/>
          <w:lang w:val="en-US" w:eastAsia="zh-CN"/>
        </w:rPr>
      </w:pPr>
      <w:r>
        <w:rPr>
          <w:bCs/>
          <w:i/>
          <w:lang w:val="en-US" w:eastAsia="zh-CN"/>
        </w:rPr>
        <w:t>Inter-UE CLI measurement resource configuration</w:t>
      </w:r>
      <w:r w:rsidR="00564DA4">
        <w:rPr>
          <w:bCs/>
          <w:i/>
          <w:lang w:val="en-US" w:eastAsia="zh-CN"/>
        </w:rPr>
        <w:t>;</w:t>
      </w:r>
    </w:p>
    <w:p w14:paraId="70F1EAB9" w14:textId="5BEB6617" w:rsidR="00463A34" w:rsidRPr="00D8753A" w:rsidRDefault="00270D8E" w:rsidP="002A596C">
      <w:pPr>
        <w:pStyle w:val="aff"/>
        <w:numPr>
          <w:ilvl w:val="0"/>
          <w:numId w:val="36"/>
        </w:numPr>
        <w:ind w:leftChars="0"/>
        <w:jc w:val="both"/>
        <w:rPr>
          <w:bCs/>
          <w:i/>
          <w:lang w:val="en-US" w:eastAsia="zh-CN"/>
        </w:rPr>
      </w:pPr>
      <w:r>
        <w:rPr>
          <w:bCs/>
          <w:i/>
          <w:lang w:val="en-US" w:eastAsia="zh-CN"/>
        </w:rPr>
        <w:t>Scheduling information in frequency/time domain</w:t>
      </w:r>
      <w:r w:rsidR="00463A34" w:rsidRPr="00D8753A">
        <w:rPr>
          <w:bCs/>
          <w:i/>
          <w:lang w:val="en-US" w:eastAsia="zh-CN"/>
        </w:rPr>
        <w:t>.</w:t>
      </w:r>
    </w:p>
    <w:p w14:paraId="716EF2D2" w14:textId="26D37440" w:rsidR="00871AB2" w:rsidRDefault="00871AB2" w:rsidP="00871AB2">
      <w:pPr>
        <w:pStyle w:val="1"/>
        <w:numPr>
          <w:ilvl w:val="0"/>
          <w:numId w:val="4"/>
        </w:numPr>
        <w:jc w:val="both"/>
        <w:rPr>
          <w:rFonts w:ascii="Times New Roman" w:hAnsi="Times New Roman"/>
          <w:lang w:val="en-US" w:eastAsia="zh-CN"/>
        </w:rPr>
      </w:pPr>
      <w:r w:rsidRPr="00EF1DA9">
        <w:rPr>
          <w:rFonts w:ascii="Times New Roman" w:hAnsi="Times New Roman"/>
          <w:lang w:val="en-US" w:eastAsia="zh-CN"/>
        </w:rPr>
        <w:t>Inter-</w:t>
      </w:r>
      <w:r w:rsidR="003F369B">
        <w:rPr>
          <w:rFonts w:ascii="Times New Roman" w:hAnsi="Times New Roman"/>
          <w:lang w:val="en-US" w:eastAsia="zh-CN"/>
        </w:rPr>
        <w:t>gNB</w:t>
      </w:r>
      <w:r w:rsidR="00007879" w:rsidRPr="00007879">
        <w:rPr>
          <w:rFonts w:ascii="Times New Roman" w:hAnsi="Times New Roman" w:hint="eastAsia"/>
          <w:lang w:val="en-US" w:eastAsia="zh-CN"/>
        </w:rPr>
        <w:t xml:space="preserve"> </w:t>
      </w:r>
      <w:r w:rsidRPr="00EF1DA9">
        <w:rPr>
          <w:rFonts w:ascii="Times New Roman" w:hAnsi="Times New Roman"/>
          <w:lang w:val="en-US" w:eastAsia="zh-CN"/>
        </w:rPr>
        <w:t>CLI handling</w:t>
      </w:r>
      <w:r>
        <w:rPr>
          <w:rFonts w:ascii="Times New Roman" w:hAnsi="Times New Roman"/>
          <w:lang w:val="en-US" w:eastAsia="zh-CN"/>
        </w:rPr>
        <w:t xml:space="preserve"> enhancement</w:t>
      </w:r>
    </w:p>
    <w:p w14:paraId="11A679F4" w14:textId="7DFDBBF0" w:rsidR="00140A02" w:rsidRDefault="00140A02">
      <w:pPr>
        <w:jc w:val="both"/>
        <w:rPr>
          <w:lang w:val="en-US" w:eastAsia="zh-CN"/>
        </w:rPr>
      </w:pPr>
      <w:r>
        <w:rPr>
          <w:lang w:val="en-US" w:eastAsia="zh-CN"/>
        </w:rPr>
        <w:t xml:space="preserve">In </w:t>
      </w:r>
      <w:r w:rsidR="00CD2367">
        <w:rPr>
          <w:lang w:val="en-US" w:eastAsia="zh-CN"/>
        </w:rPr>
        <w:t>previous</w:t>
      </w:r>
      <w:r w:rsidR="003E4681">
        <w:rPr>
          <w:lang w:val="en-US" w:eastAsia="zh-CN"/>
        </w:rPr>
        <w:t xml:space="preserve"> </w:t>
      </w:r>
      <w:r>
        <w:rPr>
          <w:lang w:val="en-US" w:eastAsia="zh-CN"/>
        </w:rPr>
        <w:t>RAN1 meeting</w:t>
      </w:r>
      <w:r w:rsidR="003E4681">
        <w:rPr>
          <w:lang w:val="en-US" w:eastAsia="zh-CN"/>
        </w:rPr>
        <w:t>s</w:t>
      </w:r>
      <w:r>
        <w:rPr>
          <w:lang w:val="en-US" w:eastAsia="zh-CN"/>
        </w:rPr>
        <w:t xml:space="preserve">, some </w:t>
      </w:r>
      <w:r w:rsidRPr="00140A02">
        <w:rPr>
          <w:lang w:val="en-US" w:eastAsia="zh-CN"/>
        </w:rPr>
        <w:t>potential enhancement method</w:t>
      </w:r>
      <w:r w:rsidR="00E313EF">
        <w:rPr>
          <w:lang w:val="en-US" w:eastAsia="zh-CN"/>
        </w:rPr>
        <w:t>s</w:t>
      </w:r>
      <w:r w:rsidRPr="00140A02">
        <w:rPr>
          <w:lang w:val="en-US" w:eastAsia="zh-CN"/>
        </w:rPr>
        <w:t xml:space="preserve"> of </w:t>
      </w:r>
      <w:r w:rsidR="006A0EBE">
        <w:rPr>
          <w:lang w:val="en-US" w:eastAsia="zh-CN"/>
        </w:rPr>
        <w:t>inter-gNB intra-subband</w:t>
      </w:r>
      <w:r w:rsidRPr="00140A02">
        <w:rPr>
          <w:lang w:val="en-US" w:eastAsia="zh-CN"/>
        </w:rPr>
        <w:t xml:space="preserve"> CLI handling</w:t>
      </w:r>
      <w:r>
        <w:rPr>
          <w:lang w:val="en-US" w:eastAsia="zh-CN"/>
        </w:rPr>
        <w:t xml:space="preserve"> w</w:t>
      </w:r>
      <w:r w:rsidR="00E313EF">
        <w:rPr>
          <w:lang w:val="en-US" w:eastAsia="zh-CN"/>
        </w:rPr>
        <w:t>ere</w:t>
      </w:r>
      <w:r>
        <w:rPr>
          <w:lang w:val="en-US" w:eastAsia="zh-CN"/>
        </w:rPr>
        <w:t xml:space="preserve"> listed. In this section, some preferred enhancement methods from our point of view will be discussed.</w:t>
      </w:r>
    </w:p>
    <w:p w14:paraId="16658805" w14:textId="073CB371" w:rsidR="00140A02" w:rsidRPr="000D05B0" w:rsidRDefault="000D05B0" w:rsidP="00C40D3C">
      <w:pPr>
        <w:pStyle w:val="2"/>
        <w:ind w:left="0" w:firstLine="0"/>
        <w:jc w:val="both"/>
        <w:rPr>
          <w:rFonts w:ascii="Times New Roman" w:hAnsi="Times New Roman"/>
          <w:lang w:eastAsia="zh-CN"/>
        </w:rPr>
      </w:pPr>
      <w:r>
        <w:rPr>
          <w:rFonts w:ascii="Times New Roman" w:hAnsi="Times New Roman"/>
          <w:lang w:eastAsia="zh-CN"/>
        </w:rPr>
        <w:t>3.1 Inter-</w:t>
      </w:r>
      <w:r w:rsidR="00140A02" w:rsidRPr="000D05B0">
        <w:rPr>
          <w:rFonts w:ascii="Times New Roman" w:hAnsi="Times New Roman"/>
          <w:lang w:eastAsia="zh-CN"/>
        </w:rPr>
        <w:t>gNB CLI measurement and reporting</w:t>
      </w:r>
      <w:r w:rsidR="00A47B63" w:rsidRPr="000D05B0">
        <w:rPr>
          <w:rFonts w:ascii="Times New Roman" w:hAnsi="Times New Roman"/>
          <w:lang w:eastAsia="zh-CN"/>
        </w:rPr>
        <w:t>:</w:t>
      </w:r>
    </w:p>
    <w:p w14:paraId="3B959218" w14:textId="6DF75B9A" w:rsidR="00856339" w:rsidRDefault="00856339" w:rsidP="00A67512">
      <w:pPr>
        <w:suppressAutoHyphens/>
        <w:spacing w:before="0"/>
        <w:jc w:val="both"/>
        <w:textAlignment w:val="baseline"/>
        <w:rPr>
          <w:lang w:eastAsia="zh-CN"/>
        </w:rPr>
      </w:pPr>
      <w:r>
        <w:rPr>
          <w:lang w:val="en-US" w:eastAsia="zh-CN"/>
        </w:rPr>
        <w:t xml:space="preserve">In our contribution [2], two </w:t>
      </w:r>
      <w:r w:rsidR="0002327A">
        <w:rPr>
          <w:lang w:val="en-US" w:eastAsia="zh-CN"/>
        </w:rPr>
        <w:t xml:space="preserve">inter-gNB </w:t>
      </w:r>
      <w:r>
        <w:rPr>
          <w:lang w:val="en-US" w:eastAsia="zh-CN"/>
        </w:rPr>
        <w:t xml:space="preserve">inter-subband CLI measurement methods are proposed, which the method#2 </w:t>
      </w:r>
      <w:r w:rsidR="00DB5E56">
        <w:rPr>
          <w:lang w:val="en-US" w:eastAsia="zh-CN"/>
        </w:rPr>
        <w:t xml:space="preserve">can be </w:t>
      </w:r>
      <w:r>
        <w:rPr>
          <w:lang w:val="en-US" w:eastAsia="zh-CN"/>
        </w:rPr>
        <w:t>applied</w:t>
      </w:r>
      <w:r w:rsidR="00BE4764">
        <w:rPr>
          <w:lang w:val="en-US" w:eastAsia="zh-CN"/>
        </w:rPr>
        <w:t xml:space="preserve"> to</w:t>
      </w:r>
      <w:r>
        <w:rPr>
          <w:lang w:val="en-US" w:eastAsia="zh-CN"/>
        </w:rPr>
        <w:t xml:space="preserve"> both SBFD and </w:t>
      </w:r>
      <w:r>
        <w:rPr>
          <w:rFonts w:eastAsiaTheme="minorEastAsia"/>
          <w:bCs/>
          <w:lang w:eastAsia="zh-CN"/>
        </w:rPr>
        <w:t xml:space="preserve">flexible/dynamic TDD, that is victim gNB measures </w:t>
      </w:r>
      <w:r w:rsidR="00BF2670">
        <w:rPr>
          <w:lang w:eastAsia="zh-CN"/>
        </w:rPr>
        <w:t>RSRP of aggressor gNB’s RS</w:t>
      </w:r>
      <w:r w:rsidR="005A54F8">
        <w:rPr>
          <w:lang w:eastAsia="zh-CN"/>
        </w:rPr>
        <w:t xml:space="preserve"> in its DL subband</w:t>
      </w:r>
      <w:r>
        <w:rPr>
          <w:rFonts w:eastAsiaTheme="minorEastAsia"/>
          <w:bCs/>
          <w:lang w:eastAsia="zh-CN"/>
        </w:rPr>
        <w:t>.</w:t>
      </w:r>
      <w:r w:rsidR="00C9120F">
        <w:rPr>
          <w:rFonts w:eastAsiaTheme="minorEastAsia"/>
          <w:bCs/>
          <w:lang w:eastAsia="zh-CN"/>
        </w:rPr>
        <w:t xml:space="preserve"> </w:t>
      </w:r>
    </w:p>
    <w:p w14:paraId="0FF766E9" w14:textId="3BA1B158" w:rsidR="00D708C2" w:rsidRDefault="00383C8B" w:rsidP="00A67512">
      <w:pPr>
        <w:suppressAutoHyphens/>
        <w:spacing w:before="0"/>
        <w:jc w:val="both"/>
        <w:textAlignment w:val="baseline"/>
        <w:rPr>
          <w:lang w:eastAsia="zh-CN"/>
        </w:rPr>
      </w:pPr>
      <w:r>
        <w:rPr>
          <w:lang w:eastAsia="zh-CN"/>
        </w:rPr>
        <w:t>Some guidance of inter-</w:t>
      </w:r>
      <w:r w:rsidRPr="005F7132">
        <w:rPr>
          <w:lang w:eastAsia="zh-CN"/>
        </w:rPr>
        <w:t>gNB CLI measurement and reporting</w:t>
      </w:r>
      <w:r>
        <w:rPr>
          <w:lang w:eastAsia="zh-CN"/>
        </w:rPr>
        <w:t xml:space="preserve"> study were achieved in last RAN1 meeting and detailed design</w:t>
      </w:r>
      <w:r w:rsidR="001D27BC">
        <w:rPr>
          <w:lang w:eastAsia="zh-CN"/>
        </w:rPr>
        <w:t>s</w:t>
      </w:r>
      <w:r>
        <w:rPr>
          <w:lang w:eastAsia="zh-CN"/>
        </w:rPr>
        <w:t xml:space="preserve"> </w:t>
      </w:r>
      <w:r w:rsidR="001D27BC">
        <w:rPr>
          <w:lang w:eastAsia="zh-CN"/>
        </w:rPr>
        <w:t>are</w:t>
      </w:r>
      <w:r>
        <w:rPr>
          <w:lang w:eastAsia="zh-CN"/>
        </w:rPr>
        <w:t xml:space="preserve"> discussed as the following</w:t>
      </w:r>
      <w:r w:rsidR="005F7132">
        <w:rPr>
          <w:lang w:eastAsia="zh-CN"/>
        </w:rPr>
        <w:t>:</w:t>
      </w:r>
    </w:p>
    <w:p w14:paraId="2E7D6132" w14:textId="1253899F" w:rsidR="005B0F31" w:rsidRDefault="005B0F31" w:rsidP="00A67512">
      <w:pPr>
        <w:suppressAutoHyphens/>
        <w:spacing w:before="0"/>
        <w:jc w:val="both"/>
        <w:textAlignment w:val="baseline"/>
        <w:rPr>
          <w:b/>
          <w:bCs/>
          <w:lang w:val="en-US" w:eastAsia="zh-CN"/>
        </w:rPr>
      </w:pPr>
      <w:r w:rsidRPr="00534845">
        <w:rPr>
          <w:rFonts w:hint="eastAsia"/>
          <w:b/>
          <w:bCs/>
          <w:lang w:val="en-US" w:eastAsia="zh-CN"/>
        </w:rPr>
        <w:t>1</w:t>
      </w:r>
      <w:r w:rsidRPr="00534845">
        <w:rPr>
          <w:b/>
          <w:bCs/>
          <w:lang w:val="en-US" w:eastAsia="zh-CN"/>
        </w:rPr>
        <w:t xml:space="preserve">) </w:t>
      </w:r>
      <w:r w:rsidR="00977249">
        <w:rPr>
          <w:b/>
          <w:bCs/>
          <w:lang w:val="en-US" w:eastAsia="zh-CN"/>
        </w:rPr>
        <w:t>M</w:t>
      </w:r>
      <w:r w:rsidRPr="00534845">
        <w:rPr>
          <w:b/>
          <w:bCs/>
          <w:lang w:val="en-US" w:eastAsia="zh-CN"/>
        </w:rPr>
        <w:t>easurement resource</w:t>
      </w:r>
      <w:r w:rsidR="006A08D3">
        <w:rPr>
          <w:b/>
          <w:bCs/>
          <w:lang w:val="en-US" w:eastAsia="zh-CN"/>
        </w:rPr>
        <w:t>:</w:t>
      </w:r>
    </w:p>
    <w:p w14:paraId="3DDF7653" w14:textId="7D704DA5" w:rsidR="006A08D3" w:rsidRDefault="00D92AEC" w:rsidP="00A67512">
      <w:pPr>
        <w:suppressAutoHyphens/>
        <w:spacing w:before="0"/>
        <w:jc w:val="both"/>
        <w:textAlignment w:val="baseline"/>
        <w:rPr>
          <w:lang w:eastAsia="zh-CN"/>
        </w:rPr>
      </w:pPr>
      <w:r>
        <w:rPr>
          <w:lang w:val="en-US" w:eastAsia="zh-CN"/>
        </w:rPr>
        <w:t>E</w:t>
      </w:r>
      <w:r w:rsidR="00D32BEA" w:rsidRPr="00D92AEC">
        <w:rPr>
          <w:lang w:eastAsia="zh-CN"/>
        </w:rPr>
        <w:t>xisting</w:t>
      </w:r>
      <w:r w:rsidRPr="00D92AEC">
        <w:rPr>
          <w:lang w:eastAsia="zh-CN"/>
        </w:rPr>
        <w:t xml:space="preserve"> DL channel(s)/signal(s)/measurement</w:t>
      </w:r>
      <w:r w:rsidR="00EC578E">
        <w:rPr>
          <w:lang w:eastAsia="zh-CN"/>
        </w:rPr>
        <w:t xml:space="preserve"> </w:t>
      </w:r>
      <w:r w:rsidRPr="00D92AEC">
        <w:rPr>
          <w:lang w:eastAsia="zh-CN"/>
        </w:rPr>
        <w:t>resource(s)</w:t>
      </w:r>
      <w:r>
        <w:rPr>
          <w:lang w:eastAsia="zh-CN"/>
        </w:rPr>
        <w:t xml:space="preserve"> were agreed for inter-</w:t>
      </w:r>
      <w:r w:rsidRPr="005F7132">
        <w:rPr>
          <w:lang w:eastAsia="zh-CN"/>
        </w:rPr>
        <w:t>gNB CLI measurement and report</w:t>
      </w:r>
      <w:r>
        <w:rPr>
          <w:lang w:eastAsia="zh-CN"/>
        </w:rPr>
        <w:t xml:space="preserve">, but the selection of measurement resource is for FFS. </w:t>
      </w:r>
      <w:r w:rsidRPr="00D92AEC">
        <w:rPr>
          <w:rFonts w:hint="eastAsia"/>
          <w:lang w:eastAsia="zh-CN"/>
        </w:rPr>
        <w:t>G</w:t>
      </w:r>
      <w:r w:rsidRPr="00D92AEC">
        <w:rPr>
          <w:lang w:eastAsia="zh-CN"/>
        </w:rPr>
        <w:t xml:space="preserve">enerally, there are two </w:t>
      </w:r>
      <w:r>
        <w:rPr>
          <w:lang w:eastAsia="zh-CN"/>
        </w:rPr>
        <w:t xml:space="preserve">types of measurement resource, which the first type is for </w:t>
      </w:r>
      <w:bookmarkStart w:id="8" w:name="_Hlk118297953"/>
      <w:r>
        <w:rPr>
          <w:lang w:eastAsia="zh-CN"/>
        </w:rPr>
        <w:t>interference power measurement</w:t>
      </w:r>
      <w:bookmarkEnd w:id="8"/>
      <w:r>
        <w:rPr>
          <w:lang w:eastAsia="zh-CN"/>
        </w:rPr>
        <w:t>, e.g., SSB/CSI-RS, and the second type is for interference strength measurement, e.g., RSSI resource.</w:t>
      </w:r>
    </w:p>
    <w:p w14:paraId="66828EFB" w14:textId="3E7CBD57" w:rsidR="00D92AEC" w:rsidRDefault="002B73A8" w:rsidP="00A67512">
      <w:pPr>
        <w:suppressAutoHyphens/>
        <w:spacing w:before="0"/>
        <w:jc w:val="both"/>
        <w:textAlignment w:val="baseline"/>
        <w:rPr>
          <w:lang w:eastAsia="zh-CN"/>
        </w:rPr>
      </w:pPr>
      <w:r>
        <w:rPr>
          <w:rFonts w:hint="eastAsia"/>
          <w:lang w:eastAsia="zh-CN"/>
        </w:rPr>
        <w:t>F</w:t>
      </w:r>
      <w:r>
        <w:rPr>
          <w:lang w:eastAsia="zh-CN"/>
        </w:rPr>
        <w:t xml:space="preserve">rom our point of view, both two types of measurement resource can be considered. </w:t>
      </w:r>
      <w:r w:rsidR="003A7BF5">
        <w:rPr>
          <w:lang w:eastAsia="zh-CN"/>
        </w:rPr>
        <w:t xml:space="preserve">For </w:t>
      </w:r>
      <w:r w:rsidR="003A7BF5" w:rsidRPr="003A7BF5">
        <w:rPr>
          <w:lang w:eastAsia="zh-CN"/>
        </w:rPr>
        <w:t>interference power measurement</w:t>
      </w:r>
      <w:r w:rsidR="003A7BF5">
        <w:rPr>
          <w:lang w:eastAsia="zh-CN"/>
        </w:rPr>
        <w:t xml:space="preserve">, </w:t>
      </w:r>
      <w:r w:rsidR="00804BC6">
        <w:rPr>
          <w:lang w:eastAsia="zh-CN"/>
        </w:rPr>
        <w:t xml:space="preserve">beam sweeping SSB or </w:t>
      </w:r>
      <w:r w:rsidR="007B1C15">
        <w:rPr>
          <w:lang w:eastAsia="zh-CN"/>
        </w:rPr>
        <w:t xml:space="preserve">NZP </w:t>
      </w:r>
      <w:r w:rsidR="00804BC6">
        <w:rPr>
          <w:lang w:eastAsia="zh-CN"/>
        </w:rPr>
        <w:t>CSI-RS can be considered as the measurement resource, which can assist the inter-gNB coordination in time, frequency and spatial domain</w:t>
      </w:r>
      <w:r w:rsidR="007B1C15">
        <w:rPr>
          <w:lang w:eastAsia="zh-CN"/>
        </w:rPr>
        <w:t xml:space="preserve">. </w:t>
      </w:r>
      <w:r w:rsidR="002211E3">
        <w:rPr>
          <w:lang w:eastAsia="zh-CN"/>
        </w:rPr>
        <w:t xml:space="preserve">In this sense, unicast PDCCH/PDSCH is not suitable for </w:t>
      </w:r>
      <w:r w:rsidR="002211E3" w:rsidRPr="003A7BF5">
        <w:rPr>
          <w:lang w:eastAsia="zh-CN"/>
        </w:rPr>
        <w:t>interference power measurement</w:t>
      </w:r>
      <w:r w:rsidR="002211E3">
        <w:rPr>
          <w:lang w:eastAsia="zh-CN"/>
        </w:rPr>
        <w:t xml:space="preserve"> which </w:t>
      </w:r>
      <w:r w:rsidR="00AC4B87">
        <w:rPr>
          <w:lang w:eastAsia="zh-CN"/>
        </w:rPr>
        <w:t xml:space="preserve">is difficult to be used for spatial domain </w:t>
      </w:r>
      <w:r w:rsidR="009B3B17">
        <w:rPr>
          <w:lang w:eastAsia="zh-CN"/>
        </w:rPr>
        <w:t>coordination</w:t>
      </w:r>
      <w:r w:rsidR="002211E3">
        <w:rPr>
          <w:lang w:eastAsia="zh-CN"/>
        </w:rPr>
        <w:t xml:space="preserve">. In addition, considering the DMRS of unicast PDCCH/PDSCH is UE-specific, the information coordination between gNBs are huge, e.g., exchanging the UE-specific DMRS information for each measurement. </w:t>
      </w:r>
    </w:p>
    <w:p w14:paraId="1922ECAB" w14:textId="608C61F1" w:rsidR="002211E3" w:rsidRPr="00D92AEC" w:rsidRDefault="002211E3" w:rsidP="00A67512">
      <w:pPr>
        <w:suppressAutoHyphens/>
        <w:spacing w:before="0"/>
        <w:jc w:val="both"/>
        <w:textAlignment w:val="baseline"/>
        <w:rPr>
          <w:lang w:eastAsia="zh-CN"/>
        </w:rPr>
      </w:pPr>
      <w:r>
        <w:rPr>
          <w:rFonts w:hint="eastAsia"/>
          <w:lang w:eastAsia="zh-CN"/>
        </w:rPr>
        <w:t>F</w:t>
      </w:r>
      <w:r>
        <w:rPr>
          <w:lang w:eastAsia="zh-CN"/>
        </w:rPr>
        <w:t>or interference strength measurement, ZP CSI-RS, CSI-IM or RSSI resource can be reused. The measurement complicity is</w:t>
      </w:r>
      <w:r w:rsidR="00480A35">
        <w:rPr>
          <w:lang w:eastAsia="zh-CN"/>
        </w:rPr>
        <w:t xml:space="preserve"> </w:t>
      </w:r>
      <w:r>
        <w:rPr>
          <w:lang w:eastAsia="zh-CN"/>
        </w:rPr>
        <w:t>simple</w:t>
      </w:r>
      <w:r w:rsidR="00480A35">
        <w:rPr>
          <w:lang w:eastAsia="zh-CN"/>
        </w:rPr>
        <w:t>r</w:t>
      </w:r>
      <w:r>
        <w:rPr>
          <w:lang w:eastAsia="zh-CN"/>
        </w:rPr>
        <w:t xml:space="preserve"> compared with interference power measurement</w:t>
      </w:r>
      <w:r w:rsidR="00480A35">
        <w:rPr>
          <w:lang w:eastAsia="zh-CN"/>
        </w:rPr>
        <w:t xml:space="preserve"> but</w:t>
      </w:r>
      <w:r>
        <w:rPr>
          <w:lang w:eastAsia="zh-CN"/>
        </w:rPr>
        <w:t xml:space="preserve"> cannot be measured </w:t>
      </w:r>
      <w:r w:rsidR="000675B5">
        <w:rPr>
          <w:lang w:eastAsia="zh-CN"/>
        </w:rPr>
        <w:t>in per-</w:t>
      </w:r>
      <w:r>
        <w:rPr>
          <w:lang w:eastAsia="zh-CN"/>
        </w:rPr>
        <w:t>beam manner</w:t>
      </w:r>
      <w:r w:rsidR="004155F1">
        <w:rPr>
          <w:lang w:eastAsia="zh-CN"/>
        </w:rPr>
        <w:t>. Besides it is more complicated to identify the ag</w:t>
      </w:r>
      <w:r w:rsidR="004155F1" w:rsidRPr="004155F1">
        <w:rPr>
          <w:lang w:eastAsia="zh-CN"/>
        </w:rPr>
        <w:t xml:space="preserve">gressor gNB </w:t>
      </w:r>
      <w:r w:rsidR="004155F1">
        <w:rPr>
          <w:lang w:eastAsia="zh-CN"/>
        </w:rPr>
        <w:t>in this scheme</w:t>
      </w:r>
      <w:r>
        <w:rPr>
          <w:lang w:eastAsia="zh-CN"/>
        </w:rPr>
        <w:t xml:space="preserve">. </w:t>
      </w:r>
    </w:p>
    <w:p w14:paraId="0D6F25D4" w14:textId="77777777" w:rsidR="001417A4" w:rsidRDefault="00A863C5" w:rsidP="00A863C5">
      <w:pPr>
        <w:jc w:val="both"/>
        <w:rPr>
          <w:bCs/>
          <w:i/>
          <w:lang w:val="en-US" w:eastAsia="zh-CN"/>
        </w:rPr>
      </w:pPr>
      <w:r w:rsidRPr="00D601E0">
        <w:rPr>
          <w:b/>
          <w:i/>
          <w:u w:val="single"/>
          <w:lang w:eastAsia="zh-CN"/>
        </w:rPr>
        <w:t xml:space="preserve">Proposal </w:t>
      </w:r>
      <w:r>
        <w:rPr>
          <w:b/>
          <w:i/>
          <w:u w:val="single"/>
          <w:lang w:eastAsia="zh-CN"/>
        </w:rPr>
        <w:t>3</w:t>
      </w:r>
      <w:r w:rsidRPr="00D601E0">
        <w:rPr>
          <w:b/>
          <w:i/>
          <w:u w:val="single"/>
          <w:lang w:eastAsia="zh-CN"/>
        </w:rPr>
        <w:t>:</w:t>
      </w:r>
      <w:r w:rsidRPr="005C27DC">
        <w:rPr>
          <w:bCs/>
          <w:i/>
          <w:u w:val="single"/>
          <w:lang w:eastAsia="zh-CN"/>
        </w:rPr>
        <w:t xml:space="preserve"> </w:t>
      </w:r>
      <w:r w:rsidRPr="005C27DC">
        <w:rPr>
          <w:bCs/>
          <w:i/>
          <w:lang w:eastAsia="zh-CN"/>
        </w:rPr>
        <w:t xml:space="preserve">For </w:t>
      </w:r>
      <w:r w:rsidRPr="005C27DC">
        <w:rPr>
          <w:bCs/>
          <w:i/>
          <w:lang w:val="en-US" w:eastAsia="zh-CN"/>
        </w:rPr>
        <w:t>inter-</w:t>
      </w:r>
      <w:r>
        <w:rPr>
          <w:bCs/>
          <w:i/>
          <w:lang w:val="en-US" w:eastAsia="zh-CN"/>
        </w:rPr>
        <w:t>gNB</w:t>
      </w:r>
      <w:r w:rsidRPr="005C27DC">
        <w:rPr>
          <w:bCs/>
          <w:i/>
          <w:lang w:val="en-US" w:eastAsia="zh-CN"/>
        </w:rPr>
        <w:t xml:space="preserve"> </w:t>
      </w:r>
      <w:r>
        <w:rPr>
          <w:rFonts w:hint="eastAsia"/>
          <w:bCs/>
          <w:i/>
          <w:lang w:val="en-US" w:eastAsia="zh-CN"/>
        </w:rPr>
        <w:t>in</w:t>
      </w:r>
      <w:r>
        <w:rPr>
          <w:bCs/>
          <w:i/>
          <w:lang w:val="en-US" w:eastAsia="zh-CN"/>
        </w:rPr>
        <w:t xml:space="preserve">tra-subband </w:t>
      </w:r>
      <w:r w:rsidRPr="005C27DC">
        <w:rPr>
          <w:bCs/>
          <w:i/>
          <w:lang w:val="en-US" w:eastAsia="zh-CN"/>
        </w:rPr>
        <w:t xml:space="preserve">CLI </w:t>
      </w:r>
      <w:r w:rsidRPr="00C464A4">
        <w:rPr>
          <w:bCs/>
          <w:i/>
          <w:lang w:val="en-US" w:eastAsia="zh-CN"/>
        </w:rPr>
        <w:t>measurement and reporting</w:t>
      </w:r>
      <w:r>
        <w:rPr>
          <w:bCs/>
          <w:i/>
          <w:lang w:val="en-US" w:eastAsia="zh-CN"/>
        </w:rPr>
        <w:t>,</w:t>
      </w:r>
    </w:p>
    <w:p w14:paraId="77460548" w14:textId="0B53DE3A" w:rsidR="00A863C5" w:rsidRPr="001417A4" w:rsidRDefault="00A863C5" w:rsidP="0003612B">
      <w:pPr>
        <w:pStyle w:val="aff"/>
        <w:numPr>
          <w:ilvl w:val="0"/>
          <w:numId w:val="36"/>
        </w:numPr>
        <w:ind w:leftChars="0"/>
        <w:jc w:val="both"/>
        <w:rPr>
          <w:rFonts w:eastAsiaTheme="minorEastAsia"/>
          <w:bCs/>
          <w:i/>
          <w:lang w:eastAsia="zh-CN"/>
        </w:rPr>
      </w:pPr>
      <w:r w:rsidRPr="001417A4">
        <w:rPr>
          <w:bCs/>
          <w:i/>
          <w:lang w:val="en-US" w:eastAsia="zh-CN"/>
        </w:rPr>
        <w:t>SSB</w:t>
      </w:r>
      <w:r w:rsidR="00B51433">
        <w:rPr>
          <w:bCs/>
          <w:i/>
          <w:lang w:val="en-US" w:eastAsia="zh-CN"/>
        </w:rPr>
        <w:t xml:space="preserve"> or </w:t>
      </w:r>
      <w:r w:rsidRPr="001417A4">
        <w:rPr>
          <w:bCs/>
          <w:i/>
          <w:lang w:val="en-US" w:eastAsia="zh-CN"/>
        </w:rPr>
        <w:t xml:space="preserve">CSI-RS can be considered </w:t>
      </w:r>
      <w:r w:rsidR="001417A4">
        <w:rPr>
          <w:bCs/>
          <w:i/>
          <w:lang w:val="en-US" w:eastAsia="zh-CN"/>
        </w:rPr>
        <w:t xml:space="preserve">as measurement resource for </w:t>
      </w:r>
      <w:r w:rsidR="001417A4">
        <w:rPr>
          <w:rFonts w:eastAsiaTheme="minorEastAsia"/>
          <w:bCs/>
          <w:i/>
          <w:lang w:eastAsia="zh-CN"/>
        </w:rPr>
        <w:t>interference power measurement;</w:t>
      </w:r>
    </w:p>
    <w:p w14:paraId="54459B5C" w14:textId="5165F6F7" w:rsidR="00A863C5" w:rsidRDefault="00B51433" w:rsidP="0003612B">
      <w:pPr>
        <w:pStyle w:val="aff"/>
        <w:numPr>
          <w:ilvl w:val="0"/>
          <w:numId w:val="36"/>
        </w:numPr>
        <w:ind w:leftChars="0"/>
        <w:jc w:val="both"/>
        <w:rPr>
          <w:rFonts w:eastAsiaTheme="minorEastAsia"/>
          <w:bCs/>
          <w:i/>
          <w:lang w:eastAsia="zh-CN"/>
        </w:rPr>
      </w:pPr>
      <w:r w:rsidRPr="00B51433">
        <w:rPr>
          <w:rFonts w:eastAsiaTheme="minorEastAsia"/>
          <w:bCs/>
          <w:i/>
          <w:lang w:eastAsia="zh-CN"/>
        </w:rPr>
        <w:t xml:space="preserve">ZP CSI-RS, CSI-IM or RSSI resource </w:t>
      </w:r>
      <w:r w:rsidRPr="001417A4">
        <w:rPr>
          <w:bCs/>
          <w:i/>
          <w:lang w:val="en-US" w:eastAsia="zh-CN"/>
        </w:rPr>
        <w:t xml:space="preserve">can be considered </w:t>
      </w:r>
      <w:r>
        <w:rPr>
          <w:bCs/>
          <w:i/>
          <w:lang w:val="en-US" w:eastAsia="zh-CN"/>
        </w:rPr>
        <w:t xml:space="preserve">as measurement resource for </w:t>
      </w:r>
      <w:r>
        <w:rPr>
          <w:rFonts w:eastAsiaTheme="minorEastAsia"/>
          <w:bCs/>
          <w:i/>
          <w:lang w:eastAsia="zh-CN"/>
        </w:rPr>
        <w:t xml:space="preserve">interference </w:t>
      </w:r>
      <w:r w:rsidR="000445A3">
        <w:rPr>
          <w:rFonts w:eastAsiaTheme="minorEastAsia"/>
          <w:bCs/>
          <w:i/>
          <w:lang w:eastAsia="zh-CN"/>
        </w:rPr>
        <w:t>strength</w:t>
      </w:r>
      <w:r>
        <w:rPr>
          <w:rFonts w:eastAsiaTheme="minorEastAsia"/>
          <w:bCs/>
          <w:i/>
          <w:lang w:eastAsia="zh-CN"/>
        </w:rPr>
        <w:t xml:space="preserve"> measurement</w:t>
      </w:r>
      <w:r w:rsidR="00A863C5">
        <w:rPr>
          <w:rFonts w:eastAsiaTheme="minorEastAsia"/>
          <w:bCs/>
          <w:i/>
          <w:lang w:eastAsia="zh-CN"/>
        </w:rPr>
        <w:t>.</w:t>
      </w:r>
    </w:p>
    <w:p w14:paraId="4FC031FA" w14:textId="77777777" w:rsidR="005D4E70" w:rsidRPr="005C27DC" w:rsidRDefault="005D4E70" w:rsidP="005D4E70">
      <w:pPr>
        <w:pStyle w:val="aff"/>
        <w:ind w:leftChars="0" w:left="420" w:firstLine="0"/>
        <w:jc w:val="both"/>
        <w:rPr>
          <w:rFonts w:eastAsiaTheme="minorEastAsia"/>
          <w:bCs/>
          <w:i/>
          <w:lang w:eastAsia="zh-CN"/>
        </w:rPr>
      </w:pPr>
    </w:p>
    <w:p w14:paraId="5372D9C0" w14:textId="47E0F329" w:rsidR="002211E3" w:rsidRPr="00534845" w:rsidRDefault="008B6710" w:rsidP="002211E3">
      <w:pPr>
        <w:suppressAutoHyphens/>
        <w:spacing w:before="0"/>
        <w:jc w:val="both"/>
        <w:textAlignment w:val="baseline"/>
        <w:rPr>
          <w:b/>
          <w:bCs/>
          <w:lang w:val="en-US" w:eastAsia="zh-CN"/>
        </w:rPr>
      </w:pPr>
      <w:r>
        <w:rPr>
          <w:b/>
          <w:bCs/>
          <w:lang w:val="en-US" w:eastAsia="zh-CN"/>
        </w:rPr>
        <w:t>2</w:t>
      </w:r>
      <w:r w:rsidR="002211E3">
        <w:rPr>
          <w:b/>
          <w:bCs/>
          <w:lang w:val="en-US" w:eastAsia="zh-CN"/>
        </w:rPr>
        <w:t xml:space="preserve">) </w:t>
      </w:r>
      <w:bookmarkStart w:id="9" w:name="_Hlk118298724"/>
      <w:r w:rsidR="002211E3">
        <w:rPr>
          <w:b/>
          <w:bCs/>
          <w:lang w:val="en-US" w:eastAsia="zh-CN"/>
        </w:rPr>
        <w:t>A</w:t>
      </w:r>
      <w:r w:rsidR="002211E3" w:rsidRPr="00001640">
        <w:rPr>
          <w:b/>
          <w:bCs/>
          <w:lang w:val="en-US" w:eastAsia="zh-CN"/>
        </w:rPr>
        <w:t>ggressor gNB identification</w:t>
      </w:r>
      <w:bookmarkEnd w:id="9"/>
      <w:r w:rsidR="002211E3" w:rsidRPr="00001640">
        <w:rPr>
          <w:b/>
          <w:bCs/>
          <w:lang w:val="en-US" w:eastAsia="zh-CN"/>
        </w:rPr>
        <w:t>:</w:t>
      </w:r>
    </w:p>
    <w:p w14:paraId="04D52396" w14:textId="0F66D8F1" w:rsidR="002211E3" w:rsidRDefault="001D0A1D" w:rsidP="001D0A1D">
      <w:pPr>
        <w:jc w:val="both"/>
        <w:rPr>
          <w:rFonts w:eastAsiaTheme="minorEastAsia"/>
          <w:lang w:val="en-US" w:eastAsia="zh-CN"/>
        </w:rPr>
      </w:pPr>
      <w:r>
        <w:rPr>
          <w:rFonts w:eastAsiaTheme="minorEastAsia"/>
          <w:lang w:val="en-US" w:eastAsia="zh-CN"/>
        </w:rPr>
        <w:t>In order to identify the aggressor gNB, s</w:t>
      </w:r>
      <w:r w:rsidR="002211E3" w:rsidRPr="001D0A1D">
        <w:rPr>
          <w:rFonts w:eastAsiaTheme="minorEastAsia"/>
          <w:lang w:val="en-US" w:eastAsia="zh-CN"/>
        </w:rPr>
        <w:t xml:space="preserve">ome coordination between gNBs are needed, e.g., the configuration of CSI-RS, </w:t>
      </w:r>
      <w:r w:rsidR="0032599D">
        <w:rPr>
          <w:rFonts w:eastAsiaTheme="minorEastAsia"/>
          <w:lang w:val="en-US" w:eastAsia="zh-CN"/>
        </w:rPr>
        <w:t xml:space="preserve">the RSSI resource configuration, </w:t>
      </w:r>
      <w:r w:rsidR="002211E3" w:rsidRPr="001D0A1D">
        <w:rPr>
          <w:rFonts w:eastAsiaTheme="minorEastAsia"/>
          <w:lang w:val="en-US" w:eastAsia="zh-CN"/>
        </w:rPr>
        <w:t>so that victim gNB can identify the strongest aggressor gNB via the RSRP measurement of CSI-RS from different gNBs</w:t>
      </w:r>
      <w:r w:rsidR="009027D2">
        <w:rPr>
          <w:rFonts w:eastAsiaTheme="minorEastAsia"/>
          <w:lang w:val="en-US" w:eastAsia="zh-CN"/>
        </w:rPr>
        <w:t xml:space="preserve"> or the RSSI time domain occasion when strongest interference strength occurs</w:t>
      </w:r>
      <w:r w:rsidR="002211E3" w:rsidRPr="001D0A1D">
        <w:rPr>
          <w:rFonts w:eastAsiaTheme="minorEastAsia"/>
          <w:lang w:val="en-US" w:eastAsia="zh-CN"/>
        </w:rPr>
        <w:t>.</w:t>
      </w:r>
    </w:p>
    <w:p w14:paraId="0F92A367" w14:textId="44D0E42D" w:rsidR="00A863C5" w:rsidRPr="00660861" w:rsidRDefault="000E32B3" w:rsidP="00660861">
      <w:pPr>
        <w:jc w:val="both"/>
        <w:rPr>
          <w:rFonts w:eastAsiaTheme="minorEastAsia"/>
          <w:bCs/>
          <w:i/>
          <w:lang w:eastAsia="zh-CN"/>
        </w:rPr>
      </w:pPr>
      <w:r w:rsidRPr="00D601E0">
        <w:rPr>
          <w:b/>
          <w:i/>
          <w:u w:val="single"/>
          <w:lang w:eastAsia="zh-CN"/>
        </w:rPr>
        <w:lastRenderedPageBreak/>
        <w:t xml:space="preserve">Proposal </w:t>
      </w:r>
      <w:r>
        <w:rPr>
          <w:b/>
          <w:i/>
          <w:u w:val="single"/>
          <w:lang w:eastAsia="zh-CN"/>
        </w:rPr>
        <w:t>4</w:t>
      </w:r>
      <w:r w:rsidRPr="00D601E0">
        <w:rPr>
          <w:b/>
          <w:i/>
          <w:u w:val="single"/>
          <w:lang w:eastAsia="zh-CN"/>
        </w:rPr>
        <w:t>:</w:t>
      </w:r>
      <w:r w:rsidRPr="005C27DC">
        <w:rPr>
          <w:bCs/>
          <w:i/>
          <w:u w:val="single"/>
          <w:lang w:eastAsia="zh-CN"/>
        </w:rPr>
        <w:t xml:space="preserve"> </w:t>
      </w:r>
      <w:r w:rsidRPr="005C27DC">
        <w:rPr>
          <w:bCs/>
          <w:i/>
          <w:lang w:eastAsia="zh-CN"/>
        </w:rPr>
        <w:t xml:space="preserve">For </w:t>
      </w:r>
      <w:r w:rsidRPr="005C27DC">
        <w:rPr>
          <w:bCs/>
          <w:i/>
          <w:lang w:val="en-US" w:eastAsia="zh-CN"/>
        </w:rPr>
        <w:t>inter-</w:t>
      </w:r>
      <w:r>
        <w:rPr>
          <w:bCs/>
          <w:i/>
          <w:lang w:val="en-US" w:eastAsia="zh-CN"/>
        </w:rPr>
        <w:t>gNB</w:t>
      </w:r>
      <w:r w:rsidRPr="005C27DC">
        <w:rPr>
          <w:bCs/>
          <w:i/>
          <w:lang w:val="en-US" w:eastAsia="zh-CN"/>
        </w:rPr>
        <w:t xml:space="preserve"> </w:t>
      </w:r>
      <w:r>
        <w:rPr>
          <w:rFonts w:hint="eastAsia"/>
          <w:bCs/>
          <w:i/>
          <w:lang w:val="en-US" w:eastAsia="zh-CN"/>
        </w:rPr>
        <w:t>in</w:t>
      </w:r>
      <w:r>
        <w:rPr>
          <w:bCs/>
          <w:i/>
          <w:lang w:val="en-US" w:eastAsia="zh-CN"/>
        </w:rPr>
        <w:t xml:space="preserve">tra-subband </w:t>
      </w:r>
      <w:r w:rsidRPr="005C27DC">
        <w:rPr>
          <w:bCs/>
          <w:i/>
          <w:lang w:val="en-US" w:eastAsia="zh-CN"/>
        </w:rPr>
        <w:t xml:space="preserve">CLI </w:t>
      </w:r>
      <w:r w:rsidRPr="00C464A4">
        <w:rPr>
          <w:bCs/>
          <w:i/>
          <w:lang w:val="en-US" w:eastAsia="zh-CN"/>
        </w:rPr>
        <w:t>measurement and reporting</w:t>
      </w:r>
      <w:r>
        <w:rPr>
          <w:bCs/>
          <w:i/>
          <w:lang w:val="en-US" w:eastAsia="zh-CN"/>
        </w:rPr>
        <w:t xml:space="preserve">, </w:t>
      </w:r>
      <w:r>
        <w:rPr>
          <w:rFonts w:eastAsiaTheme="minorEastAsia"/>
          <w:bCs/>
          <w:i/>
          <w:lang w:eastAsia="zh-CN"/>
        </w:rPr>
        <w:t>b</w:t>
      </w:r>
      <w:r w:rsidRPr="00DD5FEA">
        <w:rPr>
          <w:rFonts w:eastAsiaTheme="minorEastAsia"/>
          <w:bCs/>
          <w:i/>
          <w:lang w:eastAsia="zh-CN"/>
        </w:rPr>
        <w:t xml:space="preserve">ackhaul signalling enhancement </w:t>
      </w:r>
      <w:r>
        <w:rPr>
          <w:rFonts w:eastAsiaTheme="minorEastAsia"/>
          <w:bCs/>
          <w:i/>
          <w:lang w:eastAsia="zh-CN"/>
        </w:rPr>
        <w:t xml:space="preserve">is needed to exchange related </w:t>
      </w:r>
      <w:r w:rsidR="00152C7E">
        <w:rPr>
          <w:rFonts w:eastAsiaTheme="minorEastAsia"/>
          <w:bCs/>
          <w:i/>
          <w:lang w:eastAsia="zh-CN"/>
        </w:rPr>
        <w:t xml:space="preserve">measurement resource configuration </w:t>
      </w:r>
      <w:r>
        <w:rPr>
          <w:rFonts w:eastAsiaTheme="minorEastAsia"/>
          <w:bCs/>
          <w:i/>
          <w:lang w:eastAsia="zh-CN"/>
        </w:rPr>
        <w:t>information.</w:t>
      </w:r>
    </w:p>
    <w:p w14:paraId="4C7C7070" w14:textId="335BDEAA" w:rsidR="006A08D3" w:rsidRDefault="00660861" w:rsidP="00A67512">
      <w:pPr>
        <w:suppressAutoHyphens/>
        <w:spacing w:before="0"/>
        <w:jc w:val="both"/>
        <w:textAlignment w:val="baseline"/>
        <w:rPr>
          <w:b/>
          <w:bCs/>
          <w:lang w:val="en-US" w:eastAsia="zh-CN"/>
        </w:rPr>
      </w:pPr>
      <w:r>
        <w:rPr>
          <w:b/>
          <w:bCs/>
          <w:lang w:val="en-US" w:eastAsia="zh-CN"/>
        </w:rPr>
        <w:t>3</w:t>
      </w:r>
      <w:r w:rsidR="006A08D3">
        <w:rPr>
          <w:b/>
          <w:bCs/>
          <w:lang w:val="en-US" w:eastAsia="zh-CN"/>
        </w:rPr>
        <w:t>) UL</w:t>
      </w:r>
      <w:r w:rsidR="006A08D3" w:rsidRPr="00534845">
        <w:rPr>
          <w:b/>
          <w:bCs/>
          <w:lang w:val="en-US" w:eastAsia="zh-CN"/>
        </w:rPr>
        <w:t xml:space="preserve"> resource</w:t>
      </w:r>
      <w:r w:rsidR="006A08D3">
        <w:rPr>
          <w:b/>
          <w:bCs/>
          <w:lang w:val="en-US" w:eastAsia="zh-CN"/>
        </w:rPr>
        <w:t xml:space="preserve"> muting:</w:t>
      </w:r>
    </w:p>
    <w:p w14:paraId="35F70582" w14:textId="3A6E1D18" w:rsidR="003C2FF3" w:rsidRDefault="002A1001" w:rsidP="00B26942">
      <w:pPr>
        <w:jc w:val="both"/>
        <w:rPr>
          <w:lang w:val="en-US" w:eastAsia="zh-CN"/>
        </w:rPr>
      </w:pPr>
      <w:bookmarkStart w:id="10" w:name="_Hlk110416379"/>
      <w:r>
        <w:rPr>
          <w:rFonts w:eastAsiaTheme="minorEastAsia"/>
          <w:lang w:val="en-US" w:eastAsia="zh-CN"/>
        </w:rPr>
        <w:t xml:space="preserve">For victim gNB, </w:t>
      </w:r>
      <w:r w:rsidRPr="002A1001">
        <w:rPr>
          <w:rFonts w:eastAsiaTheme="minorEastAsia"/>
          <w:lang w:val="en-US" w:eastAsia="zh-CN"/>
        </w:rPr>
        <w:t>UE’s resources muting in UL transmission may be needed for more accurate inter-gNB CLI measurement</w:t>
      </w:r>
      <w:r w:rsidR="004B539E" w:rsidRPr="002A1001">
        <w:rPr>
          <w:rFonts w:eastAsiaTheme="minorEastAsia"/>
          <w:lang w:val="en-US" w:eastAsia="zh-CN"/>
        </w:rPr>
        <w:t xml:space="preserve"> </w:t>
      </w:r>
      <w:r w:rsidR="007D197C" w:rsidRPr="002A1001">
        <w:rPr>
          <w:rFonts w:eastAsiaTheme="minorEastAsia"/>
          <w:lang w:val="en-US" w:eastAsia="zh-CN"/>
        </w:rPr>
        <w:t xml:space="preserve">when the UL transmission of target UE is overlapped with </w:t>
      </w:r>
      <w:r w:rsidR="00A208C5" w:rsidRPr="002A1001">
        <w:rPr>
          <w:rFonts w:eastAsiaTheme="minorEastAsia"/>
          <w:lang w:val="en-US" w:eastAsia="zh-CN"/>
        </w:rPr>
        <w:t>the inter-</w:t>
      </w:r>
      <w:r w:rsidR="00A208C5" w:rsidRPr="002A1001">
        <w:rPr>
          <w:rFonts w:eastAsiaTheme="minorEastAsia" w:hint="eastAsia"/>
          <w:lang w:val="en-US" w:eastAsia="zh-CN"/>
        </w:rPr>
        <w:t>gNB</w:t>
      </w:r>
      <w:r w:rsidR="00A208C5" w:rsidRPr="002A1001">
        <w:rPr>
          <w:rFonts w:eastAsiaTheme="minorEastAsia"/>
          <w:lang w:val="en-US" w:eastAsia="zh-CN"/>
        </w:rPr>
        <w:t xml:space="preserve"> CLI measurement resource</w:t>
      </w:r>
      <w:r>
        <w:rPr>
          <w:rFonts w:eastAsiaTheme="minorEastAsia"/>
          <w:lang w:val="en-US" w:eastAsia="zh-CN"/>
        </w:rPr>
        <w:t xml:space="preserve">. Considering the coexistence with legacy UEs, two </w:t>
      </w:r>
      <w:r w:rsidR="00842C55">
        <w:rPr>
          <w:rFonts w:eastAsiaTheme="minorEastAsia"/>
          <w:lang w:val="en-US" w:eastAsia="zh-CN"/>
        </w:rPr>
        <w:t xml:space="preserve">methods can be considered, which the first is </w:t>
      </w:r>
      <w:r w:rsidR="00842C55" w:rsidRPr="00842C55">
        <w:rPr>
          <w:rFonts w:eastAsiaTheme="minorEastAsia"/>
          <w:lang w:val="en-US" w:eastAsia="zh-CN"/>
        </w:rPr>
        <w:t>non-transparent UL resource muting method</w:t>
      </w:r>
      <w:r w:rsidR="00842C55">
        <w:rPr>
          <w:rFonts w:eastAsiaTheme="minorEastAsia"/>
          <w:lang w:val="en-US" w:eastAsia="zh-CN"/>
        </w:rPr>
        <w:t xml:space="preserve"> by indicating</w:t>
      </w:r>
      <w:r w:rsidR="003D3DD2">
        <w:rPr>
          <w:rFonts w:eastAsiaTheme="minorEastAsia"/>
          <w:lang w:val="en-US" w:eastAsia="zh-CN"/>
        </w:rPr>
        <w:t xml:space="preserve"> UE</w:t>
      </w:r>
      <w:r w:rsidR="00842C55">
        <w:rPr>
          <w:rFonts w:eastAsiaTheme="minorEastAsia"/>
          <w:lang w:val="en-US" w:eastAsia="zh-CN"/>
        </w:rPr>
        <w:t xml:space="preserve"> the </w:t>
      </w:r>
      <w:r w:rsidR="00842C55" w:rsidRPr="00842C55">
        <w:rPr>
          <w:rFonts w:eastAsiaTheme="minorEastAsia"/>
          <w:lang w:val="en-US" w:eastAsia="zh-CN"/>
        </w:rPr>
        <w:t>UL rate-matching/muting pattern</w:t>
      </w:r>
      <w:r w:rsidR="00842C55">
        <w:rPr>
          <w:rFonts w:eastAsiaTheme="minorEastAsia"/>
          <w:lang w:val="en-US" w:eastAsia="zh-CN"/>
        </w:rPr>
        <w:t xml:space="preserve">. Another method is </w:t>
      </w:r>
      <w:r w:rsidR="00842C55" w:rsidRPr="00842C55">
        <w:rPr>
          <w:rFonts w:eastAsiaTheme="minorEastAsia"/>
          <w:lang w:val="en-US" w:eastAsia="zh-CN"/>
        </w:rPr>
        <w:t>transparent UL resource muting method</w:t>
      </w:r>
      <w:r w:rsidR="00842C55">
        <w:rPr>
          <w:rFonts w:eastAsiaTheme="minorEastAsia"/>
          <w:lang w:val="en-US" w:eastAsia="zh-CN"/>
        </w:rPr>
        <w:t xml:space="preserve"> by gNB’s scheduling to avoid such resource, but this method may cause the reduction of available PUSCH resources when DFT-S-OFDM is used since non-</w:t>
      </w:r>
      <w:r w:rsidR="00B26942">
        <w:rPr>
          <w:rFonts w:eastAsiaTheme="minorEastAsia"/>
          <w:lang w:val="en-US" w:eastAsia="zh-CN"/>
        </w:rPr>
        <w:t>continuous</w:t>
      </w:r>
      <w:r w:rsidR="00842C55">
        <w:rPr>
          <w:rFonts w:eastAsiaTheme="minorEastAsia"/>
          <w:lang w:val="en-US" w:eastAsia="zh-CN"/>
        </w:rPr>
        <w:t xml:space="preserve"> resource allocation is not supported in this waveform.</w:t>
      </w:r>
      <w:bookmarkEnd w:id="10"/>
    </w:p>
    <w:p w14:paraId="748472D1" w14:textId="427A86FF" w:rsidR="00E14E15" w:rsidRPr="003B750A" w:rsidRDefault="00CE6625" w:rsidP="003B750A">
      <w:pPr>
        <w:jc w:val="both"/>
        <w:rPr>
          <w:bCs/>
          <w:i/>
          <w:lang w:val="en-US" w:eastAsia="zh-CN"/>
        </w:rPr>
      </w:pPr>
      <w:r w:rsidRPr="00D601E0">
        <w:rPr>
          <w:b/>
          <w:i/>
          <w:u w:val="single"/>
          <w:lang w:eastAsia="zh-CN"/>
        </w:rPr>
        <w:t xml:space="preserve">Proposal </w:t>
      </w:r>
      <w:r w:rsidR="007C7E63">
        <w:rPr>
          <w:b/>
          <w:i/>
          <w:u w:val="single"/>
          <w:lang w:eastAsia="zh-CN"/>
        </w:rPr>
        <w:t>5</w:t>
      </w:r>
      <w:r w:rsidRPr="00D601E0">
        <w:rPr>
          <w:b/>
          <w:i/>
          <w:u w:val="single"/>
          <w:lang w:eastAsia="zh-CN"/>
        </w:rPr>
        <w:t>:</w:t>
      </w:r>
      <w:r w:rsidRPr="005C27DC">
        <w:rPr>
          <w:bCs/>
          <w:i/>
          <w:u w:val="single"/>
          <w:lang w:eastAsia="zh-CN"/>
        </w:rPr>
        <w:t xml:space="preserve"> </w:t>
      </w:r>
      <w:r w:rsidRPr="005C27DC">
        <w:rPr>
          <w:bCs/>
          <w:i/>
          <w:lang w:eastAsia="zh-CN"/>
        </w:rPr>
        <w:t xml:space="preserve">For </w:t>
      </w:r>
      <w:r w:rsidRPr="005C27DC">
        <w:rPr>
          <w:bCs/>
          <w:i/>
          <w:lang w:val="en-US" w:eastAsia="zh-CN"/>
        </w:rPr>
        <w:t>inter-</w:t>
      </w:r>
      <w:r w:rsidR="00B06F4C">
        <w:rPr>
          <w:bCs/>
          <w:i/>
          <w:lang w:val="en-US" w:eastAsia="zh-CN"/>
        </w:rPr>
        <w:t>gNB</w:t>
      </w:r>
      <w:r w:rsidRPr="005C27DC">
        <w:rPr>
          <w:bCs/>
          <w:i/>
          <w:lang w:val="en-US" w:eastAsia="zh-CN"/>
        </w:rPr>
        <w:t xml:space="preserve"> </w:t>
      </w:r>
      <w:r>
        <w:rPr>
          <w:rFonts w:hint="eastAsia"/>
          <w:bCs/>
          <w:i/>
          <w:lang w:val="en-US" w:eastAsia="zh-CN"/>
        </w:rPr>
        <w:t>in</w:t>
      </w:r>
      <w:r>
        <w:rPr>
          <w:bCs/>
          <w:i/>
          <w:lang w:val="en-US" w:eastAsia="zh-CN"/>
        </w:rPr>
        <w:t xml:space="preserve">tra-subband </w:t>
      </w:r>
      <w:r w:rsidRPr="005C27DC">
        <w:rPr>
          <w:bCs/>
          <w:i/>
          <w:lang w:val="en-US" w:eastAsia="zh-CN"/>
        </w:rPr>
        <w:t xml:space="preserve">CLI </w:t>
      </w:r>
      <w:r w:rsidRPr="00C464A4">
        <w:rPr>
          <w:bCs/>
          <w:i/>
          <w:lang w:val="en-US" w:eastAsia="zh-CN"/>
        </w:rPr>
        <w:t>measurement and reporting</w:t>
      </w:r>
      <w:r w:rsidR="00976DB6">
        <w:rPr>
          <w:bCs/>
          <w:i/>
          <w:lang w:val="en-US" w:eastAsia="zh-CN"/>
        </w:rPr>
        <w:t>,</w:t>
      </w:r>
      <w:r w:rsidR="00C4279B">
        <w:rPr>
          <w:bCs/>
          <w:i/>
          <w:lang w:val="en-US" w:eastAsia="zh-CN"/>
        </w:rPr>
        <w:t xml:space="preserve"> both</w:t>
      </w:r>
      <w:bookmarkStart w:id="11" w:name="_Hlk118300552"/>
      <w:r w:rsidR="00C4279B">
        <w:rPr>
          <w:bCs/>
          <w:i/>
          <w:lang w:val="en-US" w:eastAsia="zh-CN"/>
        </w:rPr>
        <w:t xml:space="preserve"> transparent and non-transparent UL resource muting method </w:t>
      </w:r>
      <w:bookmarkEnd w:id="11"/>
      <w:r w:rsidR="00C4279B">
        <w:rPr>
          <w:bCs/>
          <w:i/>
          <w:lang w:val="en-US" w:eastAsia="zh-CN"/>
        </w:rPr>
        <w:t xml:space="preserve">should be considered, e.g., define </w:t>
      </w:r>
      <w:bookmarkStart w:id="12" w:name="_Hlk118300577"/>
      <w:r w:rsidR="00C4279B">
        <w:rPr>
          <w:bCs/>
          <w:i/>
          <w:lang w:val="en-US" w:eastAsia="zh-CN"/>
        </w:rPr>
        <w:t xml:space="preserve">UL rate-matching/muting pattern </w:t>
      </w:r>
      <w:bookmarkEnd w:id="12"/>
      <w:r w:rsidR="00C4279B">
        <w:rPr>
          <w:bCs/>
          <w:i/>
          <w:lang w:val="en-US" w:eastAsia="zh-CN"/>
        </w:rPr>
        <w:t>or avoid the scheduling on measurement resource.</w:t>
      </w:r>
    </w:p>
    <w:p w14:paraId="501FF3CB" w14:textId="319842C1" w:rsidR="00140A02" w:rsidRDefault="00E56FCE" w:rsidP="00C40D3C">
      <w:pPr>
        <w:pStyle w:val="2"/>
        <w:ind w:left="0" w:firstLine="0"/>
        <w:jc w:val="both"/>
        <w:rPr>
          <w:b w:val="0"/>
          <w:bCs w:val="0"/>
          <w:u w:val="single"/>
        </w:rPr>
      </w:pPr>
      <w:r>
        <w:rPr>
          <w:rFonts w:ascii="Times New Roman" w:hAnsi="Times New Roman"/>
          <w:lang w:eastAsia="zh-CN"/>
        </w:rPr>
        <w:t xml:space="preserve">3.2 </w:t>
      </w:r>
      <w:r w:rsidR="00140A02" w:rsidRPr="00E56FCE">
        <w:rPr>
          <w:rFonts w:ascii="Times New Roman" w:hAnsi="Times New Roman"/>
          <w:lang w:eastAsia="zh-CN"/>
        </w:rPr>
        <w:t>Coordinated scheduling</w:t>
      </w:r>
    </w:p>
    <w:p w14:paraId="5F537744" w14:textId="4EBBF0CA" w:rsidR="00140A02" w:rsidRDefault="00F54F9D" w:rsidP="005C27DC">
      <w:pPr>
        <w:jc w:val="both"/>
        <w:rPr>
          <w:lang w:val="en-US" w:eastAsia="zh-CN"/>
        </w:rPr>
      </w:pPr>
      <w:r>
        <w:rPr>
          <w:lang w:val="en-US" w:eastAsia="zh-CN"/>
        </w:rPr>
        <w:t>F</w:t>
      </w:r>
      <w:r w:rsidRPr="0058439C">
        <w:rPr>
          <w:lang w:eastAsia="zh-CN"/>
        </w:rPr>
        <w:t>rom operator’s point of view, the mainly interested and realistic scenario for dynamic/flexible TDD deployment is to apply different TDD frame structures for outdoor macro network and indoor hotspot in the same frequency carrier to fit the d</w:t>
      </w:r>
      <w:r>
        <w:rPr>
          <w:lang w:eastAsia="zh-CN"/>
        </w:rPr>
        <w:t>ifferent UL/DL traffic statistic ratios.</w:t>
      </w:r>
      <w:r w:rsidRPr="005E72E8">
        <w:rPr>
          <w:lang w:val="en-US"/>
        </w:rPr>
        <w:t xml:space="preserve"> </w:t>
      </w:r>
      <w:r>
        <w:rPr>
          <w:lang w:val="en-US"/>
        </w:rPr>
        <w:t xml:space="preserve">In this scenario, it is highly probable that the macro gNBs and indoor gNBs are from different vendors, so specification support may be needed to handle the </w:t>
      </w:r>
      <w:r w:rsidR="00220FFA">
        <w:rPr>
          <w:lang w:val="en-US"/>
        </w:rPr>
        <w:t>inter-gNB</w:t>
      </w:r>
      <w:r>
        <w:rPr>
          <w:lang w:val="en-US"/>
        </w:rPr>
        <w:t xml:space="preserve"> CLI in this scenario.</w:t>
      </w:r>
      <w:r>
        <w:rPr>
          <w:lang w:val="en-US" w:eastAsia="zh-CN"/>
        </w:rPr>
        <w:t xml:space="preserve"> </w:t>
      </w:r>
      <w:r w:rsidR="003C2FF3">
        <w:rPr>
          <w:lang w:val="en-US" w:eastAsia="zh-CN"/>
        </w:rPr>
        <w:t>Thus</w:t>
      </w:r>
      <w:r w:rsidR="00CA363A">
        <w:rPr>
          <w:lang w:val="en-US" w:eastAsia="zh-CN"/>
        </w:rPr>
        <w:t>,</w:t>
      </w:r>
      <w:r w:rsidR="003C2FF3">
        <w:rPr>
          <w:lang w:val="en-US" w:eastAsia="zh-CN"/>
        </w:rPr>
        <w:t xml:space="preserve"> some b</w:t>
      </w:r>
      <w:r w:rsidR="003C2FF3" w:rsidRPr="003C2FF3">
        <w:rPr>
          <w:lang w:val="en-US" w:eastAsia="zh-CN"/>
        </w:rPr>
        <w:t xml:space="preserve">ackhaul signalling enhancement </w:t>
      </w:r>
      <w:r w:rsidR="00D4629B">
        <w:rPr>
          <w:lang w:val="en-US" w:eastAsia="zh-CN"/>
        </w:rPr>
        <w:t xml:space="preserve">should be considered </w:t>
      </w:r>
      <w:r w:rsidR="003C2FF3" w:rsidRPr="003C2FF3">
        <w:rPr>
          <w:lang w:val="en-US" w:eastAsia="zh-CN"/>
        </w:rPr>
        <w:t>to support inter-vendor cooperation.</w:t>
      </w:r>
    </w:p>
    <w:p w14:paraId="4EA2ED94" w14:textId="07BA1201" w:rsidR="00EA1694" w:rsidRPr="007A3113" w:rsidRDefault="00EA1694" w:rsidP="005C27DC">
      <w:pPr>
        <w:jc w:val="both"/>
        <w:rPr>
          <w:bCs/>
          <w:i/>
          <w:lang w:val="en-US" w:eastAsia="zh-CN"/>
        </w:rPr>
      </w:pPr>
      <w:r w:rsidRPr="00D601E0">
        <w:rPr>
          <w:b/>
          <w:i/>
          <w:u w:val="single"/>
          <w:lang w:eastAsia="zh-CN"/>
        </w:rPr>
        <w:t xml:space="preserve">Proposal </w:t>
      </w:r>
      <w:r w:rsidR="00745A7F">
        <w:rPr>
          <w:b/>
          <w:i/>
          <w:u w:val="single"/>
          <w:lang w:eastAsia="zh-CN"/>
        </w:rPr>
        <w:t>6</w:t>
      </w:r>
      <w:r w:rsidRPr="00D601E0">
        <w:rPr>
          <w:b/>
          <w:i/>
          <w:u w:val="single"/>
          <w:lang w:eastAsia="zh-CN"/>
        </w:rPr>
        <w:t>:</w:t>
      </w:r>
      <w:r w:rsidRPr="005C27DC">
        <w:rPr>
          <w:bCs/>
          <w:i/>
          <w:u w:val="single"/>
          <w:lang w:eastAsia="zh-CN"/>
        </w:rPr>
        <w:t xml:space="preserve"> </w:t>
      </w:r>
      <w:r w:rsidRPr="00797F02">
        <w:rPr>
          <w:bCs/>
          <w:i/>
          <w:lang w:val="en-US" w:eastAsia="zh-CN"/>
        </w:rPr>
        <w:t>For coordinated scheduling for inter-</w:t>
      </w:r>
      <w:r>
        <w:rPr>
          <w:bCs/>
          <w:i/>
          <w:lang w:val="en-US" w:eastAsia="zh-CN"/>
        </w:rPr>
        <w:t>gNB</w:t>
      </w:r>
      <w:r w:rsidRPr="00797F02">
        <w:rPr>
          <w:bCs/>
          <w:i/>
          <w:lang w:val="en-US" w:eastAsia="zh-CN"/>
        </w:rPr>
        <w:t xml:space="preserve"> </w:t>
      </w:r>
      <w:r w:rsidRPr="00797F02">
        <w:rPr>
          <w:rFonts w:hint="eastAsia"/>
          <w:bCs/>
          <w:i/>
          <w:lang w:val="en-US" w:eastAsia="zh-CN"/>
        </w:rPr>
        <w:t>in</w:t>
      </w:r>
      <w:r w:rsidRPr="00797F02">
        <w:rPr>
          <w:bCs/>
          <w:i/>
          <w:lang w:val="en-US" w:eastAsia="zh-CN"/>
        </w:rPr>
        <w:t xml:space="preserve">tra-subband CLI handling, support to enhance the backhaul signaling to exchange necessary information, e.g., </w:t>
      </w:r>
      <w:r w:rsidR="00853628">
        <w:rPr>
          <w:bCs/>
          <w:i/>
          <w:lang w:val="en-US" w:eastAsia="zh-CN"/>
        </w:rPr>
        <w:t xml:space="preserve">scheduling information </w:t>
      </w:r>
      <w:r w:rsidR="0018583F" w:rsidRPr="005C27DC">
        <w:rPr>
          <w:rFonts w:eastAsiaTheme="minorEastAsia"/>
          <w:bCs/>
          <w:i/>
          <w:lang w:eastAsia="zh-CN"/>
        </w:rPr>
        <w:t>in time-domain, frequency-domain</w:t>
      </w:r>
      <w:r w:rsidR="00745A7F">
        <w:rPr>
          <w:rFonts w:eastAsiaTheme="minorEastAsia"/>
          <w:bCs/>
          <w:i/>
          <w:lang w:eastAsia="zh-CN"/>
        </w:rPr>
        <w:t xml:space="preserve"> </w:t>
      </w:r>
      <w:r w:rsidR="0018583F" w:rsidRPr="005C27DC">
        <w:rPr>
          <w:rFonts w:eastAsiaTheme="minorEastAsia"/>
          <w:bCs/>
          <w:i/>
          <w:lang w:eastAsia="zh-CN"/>
        </w:rPr>
        <w:t>and power domain</w:t>
      </w:r>
      <w:r w:rsidRPr="00797F02">
        <w:rPr>
          <w:bCs/>
          <w:i/>
          <w:lang w:val="en-US" w:eastAsia="zh-CN"/>
        </w:rPr>
        <w:t>.</w:t>
      </w:r>
    </w:p>
    <w:p w14:paraId="43BFA376" w14:textId="7A01C7F9" w:rsidR="00EA1694" w:rsidRDefault="001C4DDD" w:rsidP="007B7055">
      <w:pPr>
        <w:jc w:val="both"/>
        <w:rPr>
          <w:lang w:val="en-US" w:eastAsia="zh-CN"/>
        </w:rPr>
      </w:pPr>
      <w:r>
        <w:rPr>
          <w:lang w:val="en-US" w:eastAsia="zh-CN"/>
        </w:rPr>
        <w:t xml:space="preserve">Regarding the spatial domain coordination, </w:t>
      </w:r>
      <w:r w:rsidR="007B7055" w:rsidRPr="007B7055">
        <w:rPr>
          <w:lang w:val="en-US" w:eastAsia="zh-CN"/>
        </w:rPr>
        <w:t>the inter-gNB beam management procedure is needed</w:t>
      </w:r>
      <w:r w:rsidR="007B7055">
        <w:rPr>
          <w:lang w:val="en-US" w:eastAsia="zh-CN"/>
        </w:rPr>
        <w:t xml:space="preserve"> for r</w:t>
      </w:r>
      <w:r w:rsidR="007B7055" w:rsidRPr="007B7055">
        <w:rPr>
          <w:lang w:val="en-US" w:eastAsia="zh-CN"/>
        </w:rPr>
        <w:t xml:space="preserve">ecommended/restricted </w:t>
      </w:r>
      <w:r w:rsidR="007B7055">
        <w:rPr>
          <w:lang w:val="en-US" w:eastAsia="zh-CN"/>
        </w:rPr>
        <w:t>b</w:t>
      </w:r>
      <w:r w:rsidR="007B7055" w:rsidRPr="007B7055">
        <w:rPr>
          <w:lang w:val="en-US" w:eastAsia="zh-CN"/>
        </w:rPr>
        <w:t>eams</w:t>
      </w:r>
      <w:r w:rsidR="007B7055">
        <w:rPr>
          <w:lang w:val="en-US" w:eastAsia="zh-CN"/>
        </w:rPr>
        <w:t xml:space="preserve"> or beam pairing</w:t>
      </w:r>
      <w:r w:rsidR="007B7055" w:rsidRPr="007B7055">
        <w:rPr>
          <w:lang w:val="en-US" w:eastAsia="zh-CN"/>
        </w:rPr>
        <w:t xml:space="preserve"> between gNBs</w:t>
      </w:r>
      <w:r w:rsidR="0057031E">
        <w:rPr>
          <w:lang w:val="en-US" w:eastAsia="zh-CN"/>
        </w:rPr>
        <w:t xml:space="preserve"> which can be combined with the inter-gNB CLI measurement and report design, e.g., per beam CLI RS measurement and report.</w:t>
      </w:r>
    </w:p>
    <w:p w14:paraId="4A644468" w14:textId="4DB86044" w:rsidR="00CE09A7" w:rsidRPr="007B7055" w:rsidRDefault="00E049F8" w:rsidP="005C27DC">
      <w:pPr>
        <w:jc w:val="both"/>
        <w:rPr>
          <w:bCs/>
          <w:i/>
          <w:lang w:val="en-US" w:eastAsia="zh-CN"/>
        </w:rPr>
      </w:pPr>
      <w:r w:rsidRPr="00D601E0">
        <w:rPr>
          <w:b/>
          <w:i/>
          <w:u w:val="single"/>
          <w:lang w:eastAsia="zh-CN"/>
        </w:rPr>
        <w:t xml:space="preserve">Proposal </w:t>
      </w:r>
      <w:r>
        <w:rPr>
          <w:b/>
          <w:i/>
          <w:u w:val="single"/>
          <w:lang w:eastAsia="zh-CN"/>
        </w:rPr>
        <w:t>7</w:t>
      </w:r>
      <w:r w:rsidRPr="00D601E0">
        <w:rPr>
          <w:b/>
          <w:i/>
          <w:u w:val="single"/>
          <w:lang w:eastAsia="zh-CN"/>
        </w:rPr>
        <w:t>:</w:t>
      </w:r>
      <w:r w:rsidRPr="005C27DC">
        <w:rPr>
          <w:bCs/>
          <w:i/>
          <w:u w:val="single"/>
          <w:lang w:eastAsia="zh-CN"/>
        </w:rPr>
        <w:t xml:space="preserve"> </w:t>
      </w:r>
      <w:r w:rsidRPr="00797F02">
        <w:rPr>
          <w:bCs/>
          <w:i/>
          <w:lang w:val="en-US" w:eastAsia="zh-CN"/>
        </w:rPr>
        <w:t xml:space="preserve">For </w:t>
      </w:r>
      <w:r w:rsidR="00D41CB2" w:rsidRPr="00D41CB2">
        <w:rPr>
          <w:bCs/>
          <w:i/>
          <w:lang w:val="en-US" w:eastAsia="zh-CN"/>
        </w:rPr>
        <w:t xml:space="preserve">spatial domain </w:t>
      </w:r>
      <w:r w:rsidRPr="00797F02">
        <w:rPr>
          <w:bCs/>
          <w:i/>
          <w:lang w:val="en-US" w:eastAsia="zh-CN"/>
        </w:rPr>
        <w:t>coordinat</w:t>
      </w:r>
      <w:r w:rsidR="00D41CB2">
        <w:rPr>
          <w:bCs/>
          <w:i/>
          <w:lang w:val="en-US" w:eastAsia="zh-CN"/>
        </w:rPr>
        <w:t>ion</w:t>
      </w:r>
      <w:r w:rsidRPr="00797F02">
        <w:rPr>
          <w:bCs/>
          <w:i/>
          <w:lang w:val="en-US" w:eastAsia="zh-CN"/>
        </w:rPr>
        <w:t xml:space="preserve"> for inter-</w:t>
      </w:r>
      <w:r>
        <w:rPr>
          <w:bCs/>
          <w:i/>
          <w:lang w:val="en-US" w:eastAsia="zh-CN"/>
        </w:rPr>
        <w:t>gNB</w:t>
      </w:r>
      <w:r w:rsidRPr="00797F02">
        <w:rPr>
          <w:bCs/>
          <w:i/>
          <w:lang w:val="en-US" w:eastAsia="zh-CN"/>
        </w:rPr>
        <w:t xml:space="preserve"> </w:t>
      </w:r>
      <w:r w:rsidRPr="00797F02">
        <w:rPr>
          <w:rFonts w:hint="eastAsia"/>
          <w:bCs/>
          <w:i/>
          <w:lang w:val="en-US" w:eastAsia="zh-CN"/>
        </w:rPr>
        <w:t>in</w:t>
      </w:r>
      <w:r w:rsidRPr="00797F02">
        <w:rPr>
          <w:bCs/>
          <w:i/>
          <w:lang w:val="en-US" w:eastAsia="zh-CN"/>
        </w:rPr>
        <w:t xml:space="preserve">tra-subband CLI handling, </w:t>
      </w:r>
      <w:r w:rsidR="00D41CB2">
        <w:rPr>
          <w:bCs/>
          <w:i/>
          <w:lang w:val="en-US" w:eastAsia="zh-CN"/>
        </w:rPr>
        <w:t>the inter-gNB beam management procedure is needed.</w:t>
      </w:r>
    </w:p>
    <w:p w14:paraId="436A8E5F" w14:textId="2483CB1B" w:rsidR="00140A02" w:rsidRPr="00665B10" w:rsidRDefault="00665B10" w:rsidP="00C40D3C">
      <w:pPr>
        <w:pStyle w:val="2"/>
        <w:ind w:left="0" w:firstLine="0"/>
        <w:jc w:val="both"/>
        <w:rPr>
          <w:rFonts w:ascii="Times New Roman" w:hAnsi="Times New Roman"/>
          <w:lang w:eastAsia="zh-CN"/>
        </w:rPr>
      </w:pPr>
      <w:bookmarkStart w:id="13" w:name="_Hlk110417271"/>
      <w:r>
        <w:rPr>
          <w:rFonts w:ascii="Times New Roman" w:hAnsi="Times New Roman"/>
          <w:lang w:eastAsia="zh-CN"/>
        </w:rPr>
        <w:t xml:space="preserve">3.3 </w:t>
      </w:r>
      <w:r w:rsidR="00140A02" w:rsidRPr="00665B10">
        <w:rPr>
          <w:rFonts w:ascii="Times New Roman" w:hAnsi="Times New Roman"/>
          <w:lang w:eastAsia="zh-CN"/>
        </w:rPr>
        <w:t>UE and gNB transmission and reception timing</w:t>
      </w:r>
      <w:bookmarkEnd w:id="13"/>
    </w:p>
    <w:p w14:paraId="642C9ADB" w14:textId="24E9C6E7" w:rsidR="00AF6D09" w:rsidRDefault="00F01F8A">
      <w:pPr>
        <w:jc w:val="both"/>
        <w:rPr>
          <w:lang w:eastAsia="zh-CN"/>
        </w:rPr>
      </w:pPr>
      <w:r w:rsidRPr="005C27DC">
        <w:rPr>
          <w:rFonts w:hint="eastAsia"/>
          <w:lang w:eastAsia="zh-CN"/>
        </w:rPr>
        <w:t>A</w:t>
      </w:r>
      <w:r w:rsidRPr="005C27DC">
        <w:rPr>
          <w:lang w:eastAsia="zh-CN"/>
        </w:rPr>
        <w:t xml:space="preserve">s the </w:t>
      </w:r>
      <w:r>
        <w:rPr>
          <w:lang w:eastAsia="zh-CN"/>
        </w:rPr>
        <w:t xml:space="preserve">illustration of Figure 1, dure to the TA of UE UL transmission, for victim gNB, the timing </w:t>
      </w:r>
      <w:r w:rsidRPr="00F01F8A">
        <w:rPr>
          <w:lang w:eastAsia="zh-CN"/>
        </w:rPr>
        <w:t>between the received UL transmission of target UE and the CLI interference from aggressor gNB</w:t>
      </w:r>
      <w:r w:rsidR="00E313EF">
        <w:rPr>
          <w:lang w:eastAsia="zh-CN"/>
        </w:rPr>
        <w:t xml:space="preserve"> is not </w:t>
      </w:r>
      <w:r w:rsidR="002D75CB">
        <w:rPr>
          <w:lang w:eastAsia="zh-CN"/>
        </w:rPr>
        <w:t xml:space="preserve">aligned, e.g.,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TA,offset</m:t>
            </m:r>
          </m:sub>
        </m:sSub>
        <m:r>
          <m:rPr>
            <m:sty m:val="p"/>
          </m:rPr>
          <w:rPr>
            <w:rFonts w:ascii="Cambria Math" w:hAnsi="Cambria Math"/>
            <w:lang w:eastAsia="zh-CN"/>
          </w:rPr>
          <m:t>=13us</m:t>
        </m:r>
      </m:oMath>
      <w:r>
        <w:rPr>
          <w:lang w:eastAsia="zh-CN"/>
        </w:rPr>
        <w:t xml:space="preserve">, which </w:t>
      </w:r>
      <w:r w:rsidR="00E313EF">
        <w:rPr>
          <w:lang w:eastAsia="zh-CN"/>
        </w:rPr>
        <w:t xml:space="preserve">will complicate the </w:t>
      </w:r>
      <w:r w:rsidR="00BC5442">
        <w:rPr>
          <w:lang w:eastAsia="zh-CN"/>
        </w:rPr>
        <w:t>inter-gNB</w:t>
      </w:r>
      <w:r w:rsidR="00E313EF">
        <w:rPr>
          <w:lang w:eastAsia="zh-CN"/>
        </w:rPr>
        <w:t xml:space="preserve"> </w:t>
      </w:r>
      <w:r w:rsidR="00AF6D09">
        <w:rPr>
          <w:lang w:eastAsia="zh-CN"/>
        </w:rPr>
        <w:t>CLI</w:t>
      </w:r>
      <w:r w:rsidR="00E313EF">
        <w:rPr>
          <w:lang w:eastAsia="zh-CN"/>
        </w:rPr>
        <w:t xml:space="preserve"> mitigation</w:t>
      </w:r>
      <w:r w:rsidR="00AF6D09">
        <w:rPr>
          <w:lang w:eastAsia="zh-CN"/>
        </w:rPr>
        <w:t>.</w:t>
      </w:r>
      <w:r w:rsidR="00EF6FA4">
        <w:rPr>
          <w:lang w:eastAsia="zh-CN"/>
        </w:rPr>
        <w:t xml:space="preserve"> </w:t>
      </w:r>
      <w:r w:rsidR="00AF6D09">
        <w:rPr>
          <w:rFonts w:hint="eastAsia"/>
          <w:lang w:eastAsia="zh-CN"/>
        </w:rPr>
        <w:t>T</w:t>
      </w:r>
      <w:r w:rsidR="00AF6D09">
        <w:rPr>
          <w:lang w:eastAsia="zh-CN"/>
        </w:rPr>
        <w:t>hus</w:t>
      </w:r>
      <w:r w:rsidR="00EF6FA4">
        <w:rPr>
          <w:lang w:eastAsia="zh-CN"/>
        </w:rPr>
        <w:t>,</w:t>
      </w:r>
      <w:r w:rsidR="00AF6D09">
        <w:rPr>
          <w:lang w:eastAsia="zh-CN"/>
        </w:rPr>
        <w:t xml:space="preserve"> some </w:t>
      </w:r>
      <w:r w:rsidR="00EF6FA4">
        <w:rPr>
          <w:lang w:eastAsia="zh-CN"/>
        </w:rPr>
        <w:t xml:space="preserve">methods need to be applied to align the timing </w:t>
      </w:r>
      <w:r w:rsidR="00EF6FA4" w:rsidRPr="00F01F8A">
        <w:rPr>
          <w:lang w:eastAsia="zh-CN"/>
        </w:rPr>
        <w:t>between the received UL transmission of target UE and the CLI interference from aggressor gNB</w:t>
      </w:r>
      <w:r w:rsidR="00EF6FA4">
        <w:rPr>
          <w:lang w:eastAsia="zh-CN"/>
        </w:rPr>
        <w:t>.</w:t>
      </w:r>
      <w:r w:rsidR="00AF6D09">
        <w:rPr>
          <w:lang w:eastAsia="zh-CN"/>
        </w:rPr>
        <w:t xml:space="preserve"> </w:t>
      </w:r>
      <w:r w:rsidR="00EF6FA4">
        <w:rPr>
          <w:lang w:eastAsia="zh-CN"/>
        </w:rPr>
        <w:t>F</w:t>
      </w:r>
      <w:r w:rsidR="00AF6D09">
        <w:rPr>
          <w:lang w:eastAsia="zh-CN"/>
        </w:rPr>
        <w:t>or example</w:t>
      </w:r>
      <w:r w:rsidR="00EF6FA4">
        <w:rPr>
          <w:lang w:eastAsia="zh-CN"/>
        </w:rPr>
        <w:t>,</w:t>
      </w:r>
      <w:r w:rsidR="00AF6D09">
        <w:rPr>
          <w:lang w:eastAsia="zh-CN"/>
        </w:rPr>
        <w:t xml:space="preserve"> </w:t>
      </w:r>
      <w:r w:rsidR="00AF6D09" w:rsidRPr="00A223C3">
        <w:rPr>
          <w:lang w:eastAsia="zh-CN"/>
        </w:rPr>
        <w:t xml:space="preserve">set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TA,offset</m:t>
            </m:r>
          </m:sub>
        </m:sSub>
        <m:r>
          <m:rPr>
            <m:sty m:val="p"/>
          </m:rPr>
          <w:rPr>
            <w:rFonts w:ascii="Cambria Math" w:hAnsi="Cambria Math"/>
            <w:lang w:eastAsia="zh-CN"/>
          </w:rPr>
          <m:t>=0</m:t>
        </m:r>
      </m:oMath>
      <w:r w:rsidR="00AF6D09" w:rsidRPr="00A223C3">
        <w:rPr>
          <w:lang w:eastAsia="zh-CN"/>
        </w:rPr>
        <w:t xml:space="preserve"> via information </w:t>
      </w:r>
      <w:r w:rsidR="00AF6D09" w:rsidRPr="00A223C3">
        <w:rPr>
          <w:i/>
          <w:iCs/>
          <w:lang w:eastAsia="zh-CN"/>
        </w:rPr>
        <w:t xml:space="preserve">n-TimingAdvanceOffset </w:t>
      </w:r>
      <w:r w:rsidR="00AF6D09" w:rsidRPr="00A223C3">
        <w:rPr>
          <w:lang w:eastAsia="zh-CN"/>
        </w:rPr>
        <w:t>in SIB1</w:t>
      </w:r>
      <w:r w:rsidR="002D75CB">
        <w:rPr>
          <w:lang w:eastAsia="zh-CN"/>
        </w:rPr>
        <w:t xml:space="preserve"> </w:t>
      </w:r>
      <w:r w:rsidR="00F35908">
        <w:rPr>
          <w:lang w:eastAsia="zh-CN"/>
        </w:rPr>
        <w:t xml:space="preserve">or define negative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TA,offset</m:t>
            </m:r>
          </m:sub>
        </m:sSub>
      </m:oMath>
      <w:r w:rsidR="00BE7320">
        <w:rPr>
          <w:rFonts w:hint="eastAsia"/>
          <w:lang w:eastAsia="zh-CN"/>
        </w:rPr>
        <w:t>.</w:t>
      </w:r>
      <w:r w:rsidR="00BE7320">
        <w:rPr>
          <w:lang w:eastAsia="zh-CN"/>
        </w:rPr>
        <w:t xml:space="preserve"> </w:t>
      </w:r>
    </w:p>
    <w:p w14:paraId="7733555F" w14:textId="71971551" w:rsidR="002D75CB" w:rsidRDefault="003C4A60" w:rsidP="00A223C3">
      <w:pPr>
        <w:jc w:val="center"/>
      </w:pPr>
      <w:r>
        <w:object w:dxaOrig="6278" w:dyaOrig="2881" w14:anchorId="2DD8CF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pt;height:2in" o:ole="">
            <v:imagedata r:id="rId8" o:title=""/>
          </v:shape>
          <o:OLEObject Type="Embed" ProgID="Visio.Drawing.15" ShapeID="_x0000_i1025" DrawAspect="Content" ObjectID="_1729326666" r:id="rId9"/>
        </w:object>
      </w:r>
    </w:p>
    <w:p w14:paraId="2C899F85" w14:textId="0D9DD3C3" w:rsidR="002D75CB" w:rsidRPr="005C27DC" w:rsidRDefault="002D75CB" w:rsidP="002D75CB">
      <w:pPr>
        <w:jc w:val="center"/>
        <w:rPr>
          <w:b/>
          <w:bCs/>
          <w:lang w:eastAsia="zh-CN"/>
        </w:rPr>
      </w:pPr>
      <w:r w:rsidRPr="005C27DC">
        <w:rPr>
          <w:rFonts w:hint="eastAsia"/>
          <w:b/>
          <w:bCs/>
          <w:lang w:eastAsia="zh-CN"/>
        </w:rPr>
        <w:t>F</w:t>
      </w:r>
      <w:r w:rsidRPr="005C27DC">
        <w:rPr>
          <w:b/>
          <w:bCs/>
          <w:lang w:eastAsia="zh-CN"/>
        </w:rPr>
        <w:t>igure 1</w:t>
      </w:r>
      <w:r w:rsidR="00EE7AD2">
        <w:rPr>
          <w:b/>
          <w:bCs/>
          <w:lang w:eastAsia="zh-CN"/>
        </w:rPr>
        <w:t>.</w:t>
      </w:r>
      <w:r w:rsidRPr="005C27DC">
        <w:rPr>
          <w:b/>
          <w:bCs/>
          <w:lang w:eastAsia="zh-CN"/>
        </w:rPr>
        <w:t xml:space="preserve"> Unalignment between UE and gNB transmission and reception timing</w:t>
      </w:r>
    </w:p>
    <w:p w14:paraId="77454379" w14:textId="77777777" w:rsidR="00E33BDC" w:rsidRPr="002126FB" w:rsidRDefault="00E33BDC" w:rsidP="00E33BDC">
      <w:pPr>
        <w:rPr>
          <w:lang w:eastAsia="zh-CN"/>
        </w:rPr>
      </w:pPr>
    </w:p>
    <w:p w14:paraId="216D58C1" w14:textId="40F95B1B" w:rsidR="00EC30D0" w:rsidRPr="00C978F2" w:rsidRDefault="00A22D11" w:rsidP="00A82D1C">
      <w:pPr>
        <w:jc w:val="both"/>
        <w:rPr>
          <w:rFonts w:eastAsiaTheme="minorEastAsia"/>
          <w:bCs/>
          <w:i/>
          <w:lang w:val="en-US" w:eastAsia="zh-CN"/>
        </w:rPr>
      </w:pPr>
      <w:r w:rsidRPr="003E614D">
        <w:rPr>
          <w:b/>
          <w:i/>
          <w:u w:val="single"/>
          <w:lang w:eastAsia="zh-CN"/>
        </w:rPr>
        <w:t xml:space="preserve">Proposal </w:t>
      </w:r>
      <w:r w:rsidR="004B718C">
        <w:rPr>
          <w:b/>
          <w:i/>
          <w:u w:val="single"/>
          <w:lang w:eastAsia="zh-CN"/>
        </w:rPr>
        <w:t>8</w:t>
      </w:r>
      <w:r w:rsidRPr="003E614D">
        <w:rPr>
          <w:b/>
          <w:i/>
          <w:u w:val="single"/>
          <w:lang w:eastAsia="zh-CN"/>
        </w:rPr>
        <w:t>:</w:t>
      </w:r>
      <w:r w:rsidRPr="003E614D">
        <w:rPr>
          <w:bCs/>
          <w:i/>
          <w:u w:val="single"/>
          <w:lang w:eastAsia="zh-CN"/>
        </w:rPr>
        <w:t xml:space="preserve"> </w:t>
      </w:r>
      <w:r w:rsidRPr="003E614D">
        <w:rPr>
          <w:bCs/>
          <w:i/>
          <w:lang w:eastAsia="zh-CN"/>
        </w:rPr>
        <w:t xml:space="preserve">For </w:t>
      </w:r>
      <w:r w:rsidRPr="003E614D">
        <w:rPr>
          <w:bCs/>
          <w:i/>
          <w:lang w:val="en-US" w:eastAsia="zh-CN"/>
        </w:rPr>
        <w:t>inter-</w:t>
      </w:r>
      <w:r w:rsidR="00705899" w:rsidRPr="003E614D">
        <w:rPr>
          <w:bCs/>
          <w:i/>
          <w:lang w:val="en-US" w:eastAsia="zh-CN"/>
        </w:rPr>
        <w:t>gNB</w:t>
      </w:r>
      <w:r w:rsidR="007139BB" w:rsidRPr="003E614D">
        <w:rPr>
          <w:bCs/>
          <w:i/>
          <w:lang w:val="en-US" w:eastAsia="zh-CN"/>
        </w:rPr>
        <w:t xml:space="preserve"> intra-subband</w:t>
      </w:r>
      <w:r w:rsidRPr="003E614D">
        <w:rPr>
          <w:bCs/>
          <w:i/>
          <w:lang w:val="en-US" w:eastAsia="zh-CN"/>
        </w:rPr>
        <w:t xml:space="preserve"> CLI handling, </w:t>
      </w:r>
      <w:r w:rsidR="00BE7320" w:rsidRPr="003E614D">
        <w:rPr>
          <w:rFonts w:eastAsiaTheme="minorEastAsia"/>
          <w:bCs/>
          <w:i/>
          <w:lang w:val="en-US" w:eastAsia="zh-CN"/>
        </w:rPr>
        <w:t>UE and gNB transmission and reception timing alignment</w:t>
      </w:r>
      <w:r w:rsidR="002D5BC2" w:rsidRPr="005C27DC">
        <w:rPr>
          <w:bCs/>
          <w:i/>
          <w:lang w:val="en-US" w:eastAsia="zh-CN"/>
        </w:rPr>
        <w:t xml:space="preserve"> can be </w:t>
      </w:r>
      <w:r w:rsidRPr="005C27DC">
        <w:rPr>
          <w:bCs/>
          <w:i/>
          <w:lang w:val="en-US" w:eastAsia="zh-CN"/>
        </w:rPr>
        <w:t xml:space="preserve">further </w:t>
      </w:r>
      <w:r w:rsidR="002D5BC2" w:rsidRPr="005C27DC">
        <w:rPr>
          <w:bCs/>
          <w:i/>
          <w:lang w:val="en-US" w:eastAsia="zh-CN"/>
        </w:rPr>
        <w:t>studied</w:t>
      </w:r>
      <w:r w:rsidR="00A82D1C">
        <w:rPr>
          <w:bCs/>
          <w:i/>
          <w:lang w:val="en-US" w:eastAsia="zh-CN"/>
        </w:rPr>
        <w:t xml:space="preserve">, </w:t>
      </w:r>
      <w:r w:rsidR="0087112C" w:rsidRPr="00A82D1C">
        <w:rPr>
          <w:rFonts w:eastAsiaTheme="minorEastAsia"/>
          <w:bCs/>
          <w:i/>
          <w:lang w:val="en-US" w:eastAsia="zh-CN"/>
        </w:rPr>
        <w:t xml:space="preserve">e.g., </w:t>
      </w:r>
      <w:r w:rsidR="00EC30D0" w:rsidRPr="00A82D1C">
        <w:rPr>
          <w:rFonts w:eastAsiaTheme="minorEastAsia"/>
          <w:bCs/>
          <w:i/>
          <w:lang w:val="en-US" w:eastAsia="zh-CN"/>
        </w:rPr>
        <w:t xml:space="preserve">set </w:t>
      </w:r>
      <m:oMath>
        <m:sSub>
          <m:sSubPr>
            <m:ctrlPr>
              <w:rPr>
                <w:rFonts w:ascii="Cambria Math" w:eastAsiaTheme="minorEastAsia" w:hAnsi="Cambria Math"/>
                <w:bCs/>
                <w:i/>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TA,offset</m:t>
            </m:r>
          </m:sub>
        </m:sSub>
        <m:r>
          <w:rPr>
            <w:rFonts w:ascii="Cambria Math" w:eastAsiaTheme="minorEastAsia" w:hAnsi="Cambria Math"/>
            <w:lang w:val="en-US" w:eastAsia="zh-CN"/>
          </w:rPr>
          <m:t>=0</m:t>
        </m:r>
      </m:oMath>
      <w:r w:rsidR="00EC30D0" w:rsidRPr="00A82D1C">
        <w:rPr>
          <w:rFonts w:eastAsiaTheme="minorEastAsia"/>
          <w:bCs/>
          <w:i/>
          <w:lang w:val="en-US" w:eastAsia="zh-CN"/>
        </w:rPr>
        <w:t xml:space="preserve"> via information n-TimingAdvanceOffset</w:t>
      </w:r>
      <w:r w:rsidR="00883EB2">
        <w:rPr>
          <w:rFonts w:eastAsiaTheme="minorEastAsia"/>
          <w:bCs/>
          <w:i/>
          <w:lang w:val="en-US" w:eastAsia="zh-CN"/>
        </w:rPr>
        <w:t xml:space="preserve"> or define </w:t>
      </w:r>
      <w:r w:rsidR="00883EB2" w:rsidRPr="00C978F2">
        <w:rPr>
          <w:rFonts w:eastAsiaTheme="minorEastAsia"/>
          <w:bCs/>
          <w:i/>
          <w:lang w:val="en-US" w:eastAsia="zh-CN"/>
        </w:rPr>
        <w:t xml:space="preserve">negative </w:t>
      </w:r>
      <m:oMath>
        <m:sSub>
          <m:sSubPr>
            <m:ctrlPr>
              <w:rPr>
                <w:rFonts w:ascii="Cambria Math" w:eastAsiaTheme="minorEastAsia" w:hAnsi="Cambria Math"/>
                <w:bCs/>
                <w:i/>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TA,offset</m:t>
            </m:r>
          </m:sub>
        </m:sSub>
      </m:oMath>
      <w:r w:rsidR="00917E79" w:rsidRPr="00C978F2">
        <w:rPr>
          <w:rFonts w:eastAsiaTheme="minorEastAsia"/>
          <w:bCs/>
          <w:i/>
          <w:lang w:val="en-US" w:eastAsia="zh-CN"/>
        </w:rPr>
        <w:t>.</w:t>
      </w:r>
    </w:p>
    <w:p w14:paraId="2544A162" w14:textId="2E70A656" w:rsidR="00B23373" w:rsidRDefault="00B23373" w:rsidP="00C9100E">
      <w:pPr>
        <w:pStyle w:val="1"/>
        <w:numPr>
          <w:ilvl w:val="0"/>
          <w:numId w:val="4"/>
        </w:numPr>
        <w:jc w:val="both"/>
        <w:rPr>
          <w:rFonts w:ascii="Times New Roman" w:eastAsiaTheme="minorEastAsia" w:hAnsi="Times New Roman"/>
          <w:lang w:eastAsia="zh-CN"/>
        </w:rPr>
      </w:pPr>
      <w:r w:rsidRPr="005B6E70">
        <w:rPr>
          <w:rFonts w:ascii="Times New Roman" w:eastAsiaTheme="minorEastAsia" w:hAnsi="Times New Roman"/>
          <w:lang w:eastAsia="zh-CN"/>
        </w:rPr>
        <w:lastRenderedPageBreak/>
        <w:t>Conclusions</w:t>
      </w:r>
    </w:p>
    <w:p w14:paraId="32A9F940" w14:textId="15DEC34B" w:rsidR="007A1C4D" w:rsidRDefault="00EF63D8" w:rsidP="00A06C39">
      <w:pPr>
        <w:jc w:val="both"/>
        <w:rPr>
          <w:rFonts w:eastAsiaTheme="minorEastAsia"/>
          <w:bCs/>
          <w:lang w:eastAsia="zh-CN"/>
        </w:rPr>
      </w:pPr>
      <w:r>
        <w:rPr>
          <w:rFonts w:eastAsiaTheme="minorEastAsia"/>
          <w:bCs/>
          <w:lang w:eastAsia="zh-CN"/>
        </w:rPr>
        <w:t xml:space="preserve">In this contribution, the </w:t>
      </w:r>
      <w:r w:rsidRPr="007F7EE2">
        <w:rPr>
          <w:rFonts w:eastAsiaTheme="minorEastAsia"/>
          <w:bCs/>
          <w:lang w:eastAsia="zh-CN"/>
        </w:rPr>
        <w:t xml:space="preserve">study on </w:t>
      </w:r>
      <w:r>
        <w:rPr>
          <w:rFonts w:eastAsiaTheme="minorEastAsia"/>
          <w:bCs/>
          <w:lang w:eastAsia="zh-CN"/>
        </w:rPr>
        <w:t>potential enhancements on flexible/dynamic TDD are discussed and the following proposals are made.</w:t>
      </w:r>
    </w:p>
    <w:p w14:paraId="2169BE16" w14:textId="77777777" w:rsidR="00B861E3" w:rsidRDefault="00B861E3" w:rsidP="00B861E3">
      <w:pPr>
        <w:jc w:val="both"/>
        <w:rPr>
          <w:bCs/>
          <w:i/>
          <w:lang w:val="en-US" w:eastAsia="zh-CN"/>
        </w:rPr>
      </w:pPr>
      <w:r w:rsidRPr="00D601E0">
        <w:rPr>
          <w:b/>
          <w:i/>
          <w:u w:val="single"/>
          <w:lang w:eastAsia="zh-CN"/>
        </w:rPr>
        <w:t xml:space="preserve">Proposal </w:t>
      </w:r>
      <w:r w:rsidRPr="007B59E6">
        <w:rPr>
          <w:b/>
          <w:i/>
          <w:u w:val="single"/>
          <w:lang w:eastAsia="zh-CN"/>
        </w:rPr>
        <w:fldChar w:fldCharType="begin"/>
      </w:r>
      <w:r w:rsidRPr="00D601E0">
        <w:rPr>
          <w:b/>
          <w:i/>
          <w:u w:val="single"/>
          <w:lang w:eastAsia="zh-CN"/>
        </w:rPr>
        <w:instrText xml:space="preserve"> SEQ Proposal \* ARABIC </w:instrText>
      </w:r>
      <w:r w:rsidRPr="007B59E6">
        <w:rPr>
          <w:b/>
          <w:i/>
          <w:u w:val="single"/>
          <w:lang w:eastAsia="zh-CN"/>
        </w:rPr>
        <w:fldChar w:fldCharType="separate"/>
      </w:r>
      <w:r w:rsidRPr="00D601E0">
        <w:rPr>
          <w:b/>
          <w:i/>
          <w:noProof/>
          <w:u w:val="single"/>
          <w:lang w:eastAsia="zh-CN"/>
        </w:rPr>
        <w:t>1</w:t>
      </w:r>
      <w:r w:rsidRPr="007B59E6">
        <w:rPr>
          <w:b/>
          <w:i/>
          <w:lang w:val="en-US" w:eastAsia="zh-CN"/>
        </w:rPr>
        <w:fldChar w:fldCharType="end"/>
      </w:r>
      <w:r w:rsidRPr="00D601E0">
        <w:rPr>
          <w:b/>
          <w:i/>
          <w:u w:val="single"/>
          <w:lang w:eastAsia="zh-CN"/>
        </w:rPr>
        <w:t>:</w:t>
      </w:r>
      <w:r w:rsidRPr="005C27DC">
        <w:rPr>
          <w:bCs/>
          <w:i/>
          <w:u w:val="single"/>
          <w:lang w:eastAsia="zh-CN"/>
        </w:rPr>
        <w:t xml:space="preserve"> </w:t>
      </w:r>
      <w:r w:rsidRPr="005C27DC">
        <w:rPr>
          <w:bCs/>
          <w:i/>
          <w:lang w:eastAsia="zh-CN"/>
        </w:rPr>
        <w:t>For</w:t>
      </w:r>
      <w:r w:rsidRPr="00222778">
        <w:rPr>
          <w:bCs/>
          <w:i/>
          <w:lang w:val="en-US" w:eastAsia="zh-CN"/>
        </w:rPr>
        <w:t xml:space="preserve"> </w:t>
      </w:r>
      <w:r w:rsidRPr="003A71E0">
        <w:rPr>
          <w:bCs/>
          <w:i/>
          <w:lang w:val="en-US" w:eastAsia="zh-CN"/>
        </w:rPr>
        <w:t>L1/L2</w:t>
      </w:r>
      <w:r>
        <w:rPr>
          <w:bCs/>
          <w:i/>
          <w:lang w:val="en-US" w:eastAsia="zh-CN"/>
        </w:rPr>
        <w:t xml:space="preserve"> based</w:t>
      </w:r>
      <w:r w:rsidRPr="005C27DC">
        <w:rPr>
          <w:bCs/>
          <w:i/>
          <w:lang w:eastAsia="zh-CN"/>
        </w:rPr>
        <w:t xml:space="preserve"> </w:t>
      </w:r>
      <w:r w:rsidRPr="005C27DC">
        <w:rPr>
          <w:bCs/>
          <w:i/>
          <w:lang w:val="en-US" w:eastAsia="zh-CN"/>
        </w:rPr>
        <w:t>inter-UE</w:t>
      </w:r>
      <w:r>
        <w:rPr>
          <w:bCs/>
          <w:i/>
          <w:lang w:val="en-US" w:eastAsia="zh-CN"/>
        </w:rPr>
        <w:t xml:space="preserve"> </w:t>
      </w:r>
      <w:r w:rsidRPr="005C27DC">
        <w:rPr>
          <w:bCs/>
          <w:i/>
          <w:lang w:val="en-US" w:eastAsia="zh-CN"/>
        </w:rPr>
        <w:t xml:space="preserve">CLI </w:t>
      </w:r>
      <w:r w:rsidRPr="00C464A4">
        <w:rPr>
          <w:bCs/>
          <w:i/>
          <w:lang w:val="en-US" w:eastAsia="zh-CN"/>
        </w:rPr>
        <w:t>measurement and reporting</w:t>
      </w:r>
      <w:r w:rsidRPr="005C27DC">
        <w:rPr>
          <w:bCs/>
          <w:i/>
          <w:lang w:val="en-US" w:eastAsia="zh-CN"/>
        </w:rPr>
        <w:t xml:space="preserve">, </w:t>
      </w:r>
      <w:r>
        <w:rPr>
          <w:bCs/>
          <w:i/>
          <w:lang w:val="en-US" w:eastAsia="zh-CN"/>
        </w:rPr>
        <w:t>the following schemes can be further studied:</w:t>
      </w:r>
    </w:p>
    <w:p w14:paraId="70AE0E02" w14:textId="77777777" w:rsidR="00B861E3" w:rsidRDefault="00B861E3" w:rsidP="00B861E3">
      <w:pPr>
        <w:pStyle w:val="aff"/>
        <w:numPr>
          <w:ilvl w:val="0"/>
          <w:numId w:val="35"/>
        </w:numPr>
        <w:ind w:leftChars="0"/>
        <w:jc w:val="both"/>
        <w:rPr>
          <w:bCs/>
          <w:i/>
          <w:lang w:val="en-US" w:eastAsia="zh-CN"/>
        </w:rPr>
      </w:pPr>
      <w:r>
        <w:rPr>
          <w:bCs/>
          <w:i/>
          <w:lang w:val="en-US" w:eastAsia="zh-CN"/>
        </w:rPr>
        <w:t>Periodic report;</w:t>
      </w:r>
    </w:p>
    <w:p w14:paraId="605C4F85" w14:textId="77777777" w:rsidR="00B861E3" w:rsidRDefault="00B861E3" w:rsidP="00B861E3">
      <w:pPr>
        <w:pStyle w:val="aff"/>
        <w:numPr>
          <w:ilvl w:val="0"/>
          <w:numId w:val="35"/>
        </w:numPr>
        <w:ind w:leftChars="0"/>
        <w:jc w:val="both"/>
        <w:rPr>
          <w:bCs/>
          <w:i/>
          <w:lang w:val="en-US" w:eastAsia="zh-CN"/>
        </w:rPr>
      </w:pPr>
      <w:r>
        <w:rPr>
          <w:bCs/>
          <w:i/>
          <w:lang w:val="en-US" w:eastAsia="zh-CN"/>
        </w:rPr>
        <w:t>A</w:t>
      </w:r>
      <w:r w:rsidRPr="00222778">
        <w:rPr>
          <w:bCs/>
          <w:i/>
          <w:lang w:val="en-US" w:eastAsia="zh-CN"/>
        </w:rPr>
        <w:t xml:space="preserve">periodic or semi-persistent </w:t>
      </w:r>
      <w:r>
        <w:rPr>
          <w:bCs/>
          <w:i/>
          <w:lang w:val="en-US" w:eastAsia="zh-CN"/>
        </w:rPr>
        <w:t xml:space="preserve">report </w:t>
      </w:r>
      <w:r w:rsidRPr="00222778">
        <w:rPr>
          <w:bCs/>
          <w:i/>
          <w:lang w:val="en-US" w:eastAsia="zh-CN"/>
        </w:rPr>
        <w:t>triggered by gNB</w:t>
      </w:r>
      <w:r>
        <w:rPr>
          <w:bCs/>
          <w:i/>
          <w:lang w:val="en-US" w:eastAsia="zh-CN"/>
        </w:rPr>
        <w:t>;</w:t>
      </w:r>
    </w:p>
    <w:p w14:paraId="506397A1" w14:textId="77777777" w:rsidR="00B861E3" w:rsidRPr="00222778" w:rsidRDefault="00B861E3" w:rsidP="00B861E3">
      <w:pPr>
        <w:pStyle w:val="aff"/>
        <w:numPr>
          <w:ilvl w:val="0"/>
          <w:numId w:val="35"/>
        </w:numPr>
        <w:ind w:leftChars="0"/>
        <w:jc w:val="both"/>
        <w:rPr>
          <w:bCs/>
          <w:i/>
          <w:lang w:val="en-US" w:eastAsia="zh-CN"/>
        </w:rPr>
      </w:pPr>
      <w:r>
        <w:rPr>
          <w:bCs/>
          <w:i/>
          <w:lang w:val="en-US" w:eastAsia="zh-CN"/>
        </w:rPr>
        <w:t>E</w:t>
      </w:r>
      <w:r w:rsidRPr="00222778">
        <w:rPr>
          <w:bCs/>
          <w:i/>
          <w:lang w:val="en-US" w:eastAsia="zh-CN"/>
        </w:rPr>
        <w:t>vent-triggered</w:t>
      </w:r>
      <w:r>
        <w:rPr>
          <w:bCs/>
          <w:i/>
          <w:lang w:val="en-US" w:eastAsia="zh-CN"/>
        </w:rPr>
        <w:t xml:space="preserve"> report</w:t>
      </w:r>
      <w:r w:rsidRPr="00222778">
        <w:rPr>
          <w:bCs/>
          <w:i/>
          <w:lang w:val="en-US" w:eastAsia="zh-CN"/>
        </w:rPr>
        <w:t xml:space="preserve"> by UE</w:t>
      </w:r>
      <w:r>
        <w:rPr>
          <w:bCs/>
          <w:i/>
          <w:lang w:val="en-US" w:eastAsia="zh-CN"/>
        </w:rPr>
        <w:t>.</w:t>
      </w:r>
    </w:p>
    <w:p w14:paraId="23E4AA5E" w14:textId="77777777" w:rsidR="00C35B0F" w:rsidRDefault="00C35B0F" w:rsidP="00C35B0F">
      <w:pPr>
        <w:jc w:val="both"/>
        <w:rPr>
          <w:bCs/>
          <w:i/>
          <w:lang w:val="en-US" w:eastAsia="zh-CN"/>
        </w:rPr>
      </w:pPr>
      <w:r w:rsidRPr="00D601E0">
        <w:rPr>
          <w:b/>
          <w:i/>
          <w:u w:val="single"/>
          <w:lang w:eastAsia="zh-CN"/>
        </w:rPr>
        <w:t xml:space="preserve">Proposal </w:t>
      </w:r>
      <w:r>
        <w:rPr>
          <w:b/>
          <w:i/>
          <w:u w:val="single"/>
          <w:lang w:eastAsia="zh-CN"/>
        </w:rPr>
        <w:t>2</w:t>
      </w:r>
      <w:r w:rsidRPr="00D601E0">
        <w:rPr>
          <w:b/>
          <w:i/>
          <w:u w:val="single"/>
          <w:lang w:eastAsia="zh-CN"/>
        </w:rPr>
        <w:t>:</w:t>
      </w:r>
      <w:r w:rsidRPr="005C27DC">
        <w:rPr>
          <w:bCs/>
          <w:i/>
          <w:u w:val="single"/>
          <w:lang w:eastAsia="zh-CN"/>
        </w:rPr>
        <w:t xml:space="preserve"> </w:t>
      </w:r>
      <w:r w:rsidRPr="00797F02">
        <w:rPr>
          <w:bCs/>
          <w:i/>
          <w:lang w:val="en-US" w:eastAsia="zh-CN"/>
        </w:rPr>
        <w:t xml:space="preserve">For coordinated scheduling for inter-UE </w:t>
      </w:r>
      <w:r w:rsidRPr="00797F02">
        <w:rPr>
          <w:rFonts w:hint="eastAsia"/>
          <w:bCs/>
          <w:i/>
          <w:lang w:val="en-US" w:eastAsia="zh-CN"/>
        </w:rPr>
        <w:t>in</w:t>
      </w:r>
      <w:r w:rsidRPr="00797F02">
        <w:rPr>
          <w:bCs/>
          <w:i/>
          <w:lang w:val="en-US" w:eastAsia="zh-CN"/>
        </w:rPr>
        <w:t xml:space="preserve">tra-subband CLI handling, support to enhance the backhaul signaling to exchange necessary information, </w:t>
      </w:r>
      <w:r>
        <w:rPr>
          <w:bCs/>
          <w:i/>
          <w:lang w:val="en-US" w:eastAsia="zh-CN"/>
        </w:rPr>
        <w:t>including:</w:t>
      </w:r>
    </w:p>
    <w:p w14:paraId="1668A94C" w14:textId="77777777" w:rsidR="00C35B0F" w:rsidRDefault="00C35B0F" w:rsidP="00C35B0F">
      <w:pPr>
        <w:pStyle w:val="aff"/>
        <w:numPr>
          <w:ilvl w:val="0"/>
          <w:numId w:val="36"/>
        </w:numPr>
        <w:ind w:leftChars="0"/>
        <w:jc w:val="both"/>
        <w:rPr>
          <w:bCs/>
          <w:i/>
          <w:lang w:val="en-US" w:eastAsia="zh-CN"/>
        </w:rPr>
      </w:pPr>
      <w:r>
        <w:rPr>
          <w:bCs/>
          <w:i/>
          <w:lang w:val="en-US" w:eastAsia="zh-CN"/>
        </w:rPr>
        <w:t>Inter-UE CLI measurement resource configuration;</w:t>
      </w:r>
    </w:p>
    <w:p w14:paraId="0868EA37" w14:textId="3A660709" w:rsidR="00E642BD" w:rsidRDefault="00E642BD" w:rsidP="00E642BD">
      <w:pPr>
        <w:pStyle w:val="aff"/>
        <w:numPr>
          <w:ilvl w:val="0"/>
          <w:numId w:val="36"/>
        </w:numPr>
        <w:ind w:leftChars="0"/>
        <w:jc w:val="both"/>
        <w:rPr>
          <w:bCs/>
          <w:i/>
          <w:lang w:val="en-US" w:eastAsia="zh-CN"/>
        </w:rPr>
      </w:pPr>
      <w:r>
        <w:rPr>
          <w:bCs/>
          <w:i/>
          <w:lang w:val="en-US" w:eastAsia="zh-CN"/>
        </w:rPr>
        <w:t>Scheduling information in frequency/time domain</w:t>
      </w:r>
      <w:r w:rsidRPr="00D8753A">
        <w:rPr>
          <w:bCs/>
          <w:i/>
          <w:lang w:val="en-US" w:eastAsia="zh-CN"/>
        </w:rPr>
        <w:t>.</w:t>
      </w:r>
    </w:p>
    <w:p w14:paraId="6D0FC302" w14:textId="77777777" w:rsidR="00A66584" w:rsidRDefault="00A66584" w:rsidP="00A66584">
      <w:pPr>
        <w:jc w:val="both"/>
        <w:rPr>
          <w:bCs/>
          <w:i/>
          <w:lang w:val="en-US" w:eastAsia="zh-CN"/>
        </w:rPr>
      </w:pPr>
      <w:r w:rsidRPr="00D601E0">
        <w:rPr>
          <w:b/>
          <w:i/>
          <w:u w:val="single"/>
          <w:lang w:eastAsia="zh-CN"/>
        </w:rPr>
        <w:t xml:space="preserve">Proposal </w:t>
      </w:r>
      <w:r>
        <w:rPr>
          <w:b/>
          <w:i/>
          <w:u w:val="single"/>
          <w:lang w:eastAsia="zh-CN"/>
        </w:rPr>
        <w:t>3</w:t>
      </w:r>
      <w:r w:rsidRPr="00D601E0">
        <w:rPr>
          <w:b/>
          <w:i/>
          <w:u w:val="single"/>
          <w:lang w:eastAsia="zh-CN"/>
        </w:rPr>
        <w:t>:</w:t>
      </w:r>
      <w:r w:rsidRPr="005C27DC">
        <w:rPr>
          <w:bCs/>
          <w:i/>
          <w:u w:val="single"/>
          <w:lang w:eastAsia="zh-CN"/>
        </w:rPr>
        <w:t xml:space="preserve"> </w:t>
      </w:r>
      <w:r w:rsidRPr="005C27DC">
        <w:rPr>
          <w:bCs/>
          <w:i/>
          <w:lang w:eastAsia="zh-CN"/>
        </w:rPr>
        <w:t xml:space="preserve">For </w:t>
      </w:r>
      <w:r w:rsidRPr="005C27DC">
        <w:rPr>
          <w:bCs/>
          <w:i/>
          <w:lang w:val="en-US" w:eastAsia="zh-CN"/>
        </w:rPr>
        <w:t>inter-</w:t>
      </w:r>
      <w:r>
        <w:rPr>
          <w:bCs/>
          <w:i/>
          <w:lang w:val="en-US" w:eastAsia="zh-CN"/>
        </w:rPr>
        <w:t>gNB</w:t>
      </w:r>
      <w:r w:rsidRPr="005C27DC">
        <w:rPr>
          <w:bCs/>
          <w:i/>
          <w:lang w:val="en-US" w:eastAsia="zh-CN"/>
        </w:rPr>
        <w:t xml:space="preserve"> </w:t>
      </w:r>
      <w:r>
        <w:rPr>
          <w:rFonts w:hint="eastAsia"/>
          <w:bCs/>
          <w:i/>
          <w:lang w:val="en-US" w:eastAsia="zh-CN"/>
        </w:rPr>
        <w:t>in</w:t>
      </w:r>
      <w:r>
        <w:rPr>
          <w:bCs/>
          <w:i/>
          <w:lang w:val="en-US" w:eastAsia="zh-CN"/>
        </w:rPr>
        <w:t xml:space="preserve">tra-subband </w:t>
      </w:r>
      <w:r w:rsidRPr="005C27DC">
        <w:rPr>
          <w:bCs/>
          <w:i/>
          <w:lang w:val="en-US" w:eastAsia="zh-CN"/>
        </w:rPr>
        <w:t xml:space="preserve">CLI </w:t>
      </w:r>
      <w:r w:rsidRPr="00C464A4">
        <w:rPr>
          <w:bCs/>
          <w:i/>
          <w:lang w:val="en-US" w:eastAsia="zh-CN"/>
        </w:rPr>
        <w:t>measurement and reporting</w:t>
      </w:r>
      <w:r>
        <w:rPr>
          <w:bCs/>
          <w:i/>
          <w:lang w:val="en-US" w:eastAsia="zh-CN"/>
        </w:rPr>
        <w:t>,</w:t>
      </w:r>
    </w:p>
    <w:p w14:paraId="10B91C37" w14:textId="77777777" w:rsidR="00A66584" w:rsidRPr="001417A4" w:rsidRDefault="00A66584" w:rsidP="00A66584">
      <w:pPr>
        <w:pStyle w:val="aff"/>
        <w:numPr>
          <w:ilvl w:val="0"/>
          <w:numId w:val="36"/>
        </w:numPr>
        <w:ind w:leftChars="0"/>
        <w:jc w:val="both"/>
        <w:rPr>
          <w:rFonts w:eastAsiaTheme="minorEastAsia"/>
          <w:bCs/>
          <w:i/>
          <w:lang w:eastAsia="zh-CN"/>
        </w:rPr>
      </w:pPr>
      <w:r w:rsidRPr="001417A4">
        <w:rPr>
          <w:bCs/>
          <w:i/>
          <w:lang w:val="en-US" w:eastAsia="zh-CN"/>
        </w:rPr>
        <w:t>SSB</w:t>
      </w:r>
      <w:r>
        <w:rPr>
          <w:bCs/>
          <w:i/>
          <w:lang w:val="en-US" w:eastAsia="zh-CN"/>
        </w:rPr>
        <w:t xml:space="preserve"> or </w:t>
      </w:r>
      <w:r w:rsidRPr="001417A4">
        <w:rPr>
          <w:bCs/>
          <w:i/>
          <w:lang w:val="en-US" w:eastAsia="zh-CN"/>
        </w:rPr>
        <w:t xml:space="preserve">CSI-RS can be considered </w:t>
      </w:r>
      <w:r>
        <w:rPr>
          <w:bCs/>
          <w:i/>
          <w:lang w:val="en-US" w:eastAsia="zh-CN"/>
        </w:rPr>
        <w:t xml:space="preserve">as measurement resource for </w:t>
      </w:r>
      <w:r>
        <w:rPr>
          <w:rFonts w:eastAsiaTheme="minorEastAsia"/>
          <w:bCs/>
          <w:i/>
          <w:lang w:eastAsia="zh-CN"/>
        </w:rPr>
        <w:t>interference power measurement;</w:t>
      </w:r>
    </w:p>
    <w:p w14:paraId="287C2075" w14:textId="77777777" w:rsidR="00A66584" w:rsidRDefault="00A66584" w:rsidP="00A66584">
      <w:pPr>
        <w:pStyle w:val="aff"/>
        <w:numPr>
          <w:ilvl w:val="0"/>
          <w:numId w:val="36"/>
        </w:numPr>
        <w:ind w:leftChars="0"/>
        <w:jc w:val="both"/>
        <w:rPr>
          <w:rFonts w:eastAsiaTheme="minorEastAsia"/>
          <w:bCs/>
          <w:i/>
          <w:lang w:eastAsia="zh-CN"/>
        </w:rPr>
      </w:pPr>
      <w:r w:rsidRPr="00B51433">
        <w:rPr>
          <w:rFonts w:eastAsiaTheme="minorEastAsia"/>
          <w:bCs/>
          <w:i/>
          <w:lang w:eastAsia="zh-CN"/>
        </w:rPr>
        <w:t xml:space="preserve">ZP CSI-RS, CSI-IM or RSSI resource </w:t>
      </w:r>
      <w:r w:rsidRPr="001417A4">
        <w:rPr>
          <w:bCs/>
          <w:i/>
          <w:lang w:val="en-US" w:eastAsia="zh-CN"/>
        </w:rPr>
        <w:t xml:space="preserve">can be considered </w:t>
      </w:r>
      <w:r>
        <w:rPr>
          <w:bCs/>
          <w:i/>
          <w:lang w:val="en-US" w:eastAsia="zh-CN"/>
        </w:rPr>
        <w:t xml:space="preserve">as measurement resource for </w:t>
      </w:r>
      <w:r>
        <w:rPr>
          <w:rFonts w:eastAsiaTheme="minorEastAsia"/>
          <w:bCs/>
          <w:i/>
          <w:lang w:eastAsia="zh-CN"/>
        </w:rPr>
        <w:t>interference strength measurement.</w:t>
      </w:r>
    </w:p>
    <w:p w14:paraId="259B20A9" w14:textId="77777777" w:rsidR="00660861" w:rsidRPr="00660861" w:rsidRDefault="00660861" w:rsidP="00660861">
      <w:pPr>
        <w:jc w:val="both"/>
        <w:rPr>
          <w:rFonts w:eastAsiaTheme="minorEastAsia"/>
          <w:bCs/>
          <w:i/>
          <w:lang w:eastAsia="zh-CN"/>
        </w:rPr>
      </w:pPr>
      <w:r w:rsidRPr="00660861">
        <w:rPr>
          <w:b/>
          <w:i/>
          <w:u w:val="single"/>
          <w:lang w:eastAsia="zh-CN"/>
        </w:rPr>
        <w:t>Proposal 4:</w:t>
      </w:r>
      <w:r w:rsidRPr="00660861">
        <w:rPr>
          <w:bCs/>
          <w:i/>
          <w:u w:val="single"/>
          <w:lang w:eastAsia="zh-CN"/>
        </w:rPr>
        <w:t xml:space="preserve"> </w:t>
      </w:r>
      <w:r w:rsidRPr="00660861">
        <w:rPr>
          <w:bCs/>
          <w:i/>
          <w:lang w:eastAsia="zh-CN"/>
        </w:rPr>
        <w:t xml:space="preserve">For </w:t>
      </w:r>
      <w:r w:rsidRPr="00660861">
        <w:rPr>
          <w:bCs/>
          <w:i/>
          <w:lang w:val="en-US" w:eastAsia="zh-CN"/>
        </w:rPr>
        <w:t xml:space="preserve">inter-gNB </w:t>
      </w:r>
      <w:r w:rsidRPr="00660861">
        <w:rPr>
          <w:rFonts w:hint="eastAsia"/>
          <w:bCs/>
          <w:i/>
          <w:lang w:val="en-US" w:eastAsia="zh-CN"/>
        </w:rPr>
        <w:t>in</w:t>
      </w:r>
      <w:r w:rsidRPr="00660861">
        <w:rPr>
          <w:bCs/>
          <w:i/>
          <w:lang w:val="en-US" w:eastAsia="zh-CN"/>
        </w:rPr>
        <w:t xml:space="preserve">tra-subband CLI measurement and reporting, </w:t>
      </w:r>
      <w:r w:rsidRPr="00660861">
        <w:rPr>
          <w:rFonts w:eastAsiaTheme="minorEastAsia"/>
          <w:bCs/>
          <w:i/>
          <w:lang w:eastAsia="zh-CN"/>
        </w:rPr>
        <w:t>backhaul signalling enhancement is needed to exchange related measurement resource configuration information.</w:t>
      </w:r>
    </w:p>
    <w:p w14:paraId="386EADBA" w14:textId="77777777" w:rsidR="002957F2" w:rsidRPr="003B750A" w:rsidRDefault="002957F2" w:rsidP="002957F2">
      <w:pPr>
        <w:jc w:val="both"/>
        <w:rPr>
          <w:bCs/>
          <w:i/>
          <w:lang w:val="en-US" w:eastAsia="zh-CN"/>
        </w:rPr>
      </w:pPr>
      <w:r w:rsidRPr="00D601E0">
        <w:rPr>
          <w:b/>
          <w:i/>
          <w:u w:val="single"/>
          <w:lang w:eastAsia="zh-CN"/>
        </w:rPr>
        <w:t xml:space="preserve">Proposal </w:t>
      </w:r>
      <w:r>
        <w:rPr>
          <w:b/>
          <w:i/>
          <w:u w:val="single"/>
          <w:lang w:eastAsia="zh-CN"/>
        </w:rPr>
        <w:t>5</w:t>
      </w:r>
      <w:r w:rsidRPr="00D601E0">
        <w:rPr>
          <w:b/>
          <w:i/>
          <w:u w:val="single"/>
          <w:lang w:eastAsia="zh-CN"/>
        </w:rPr>
        <w:t>:</w:t>
      </w:r>
      <w:r w:rsidRPr="005C27DC">
        <w:rPr>
          <w:bCs/>
          <w:i/>
          <w:u w:val="single"/>
          <w:lang w:eastAsia="zh-CN"/>
        </w:rPr>
        <w:t xml:space="preserve"> </w:t>
      </w:r>
      <w:r w:rsidRPr="005C27DC">
        <w:rPr>
          <w:bCs/>
          <w:i/>
          <w:lang w:eastAsia="zh-CN"/>
        </w:rPr>
        <w:t xml:space="preserve">For </w:t>
      </w:r>
      <w:r w:rsidRPr="005C27DC">
        <w:rPr>
          <w:bCs/>
          <w:i/>
          <w:lang w:val="en-US" w:eastAsia="zh-CN"/>
        </w:rPr>
        <w:t>inter-</w:t>
      </w:r>
      <w:r>
        <w:rPr>
          <w:bCs/>
          <w:i/>
          <w:lang w:val="en-US" w:eastAsia="zh-CN"/>
        </w:rPr>
        <w:t>gNB</w:t>
      </w:r>
      <w:r w:rsidRPr="005C27DC">
        <w:rPr>
          <w:bCs/>
          <w:i/>
          <w:lang w:val="en-US" w:eastAsia="zh-CN"/>
        </w:rPr>
        <w:t xml:space="preserve"> </w:t>
      </w:r>
      <w:r>
        <w:rPr>
          <w:rFonts w:hint="eastAsia"/>
          <w:bCs/>
          <w:i/>
          <w:lang w:val="en-US" w:eastAsia="zh-CN"/>
        </w:rPr>
        <w:t>in</w:t>
      </w:r>
      <w:r>
        <w:rPr>
          <w:bCs/>
          <w:i/>
          <w:lang w:val="en-US" w:eastAsia="zh-CN"/>
        </w:rPr>
        <w:t xml:space="preserve">tra-subband </w:t>
      </w:r>
      <w:r w:rsidRPr="005C27DC">
        <w:rPr>
          <w:bCs/>
          <w:i/>
          <w:lang w:val="en-US" w:eastAsia="zh-CN"/>
        </w:rPr>
        <w:t xml:space="preserve">CLI </w:t>
      </w:r>
      <w:r w:rsidRPr="00C464A4">
        <w:rPr>
          <w:bCs/>
          <w:i/>
          <w:lang w:val="en-US" w:eastAsia="zh-CN"/>
        </w:rPr>
        <w:t>measurement and reporting</w:t>
      </w:r>
      <w:r>
        <w:rPr>
          <w:bCs/>
          <w:i/>
          <w:lang w:val="en-US" w:eastAsia="zh-CN"/>
        </w:rPr>
        <w:t>, both transparent and non-transparent UL resource muting method should be considered, e.g., define UL rate-matching/muting pattern or avoid the scheduling on measurement resource.</w:t>
      </w:r>
    </w:p>
    <w:p w14:paraId="7728C1ED" w14:textId="0B379F04" w:rsidR="00A66584" w:rsidRPr="004B718C" w:rsidRDefault="004B718C" w:rsidP="00A66584">
      <w:pPr>
        <w:jc w:val="both"/>
        <w:rPr>
          <w:bCs/>
          <w:i/>
          <w:lang w:val="en-US" w:eastAsia="zh-CN"/>
        </w:rPr>
      </w:pPr>
      <w:r w:rsidRPr="00D601E0">
        <w:rPr>
          <w:b/>
          <w:i/>
          <w:u w:val="single"/>
          <w:lang w:eastAsia="zh-CN"/>
        </w:rPr>
        <w:t xml:space="preserve">Proposal </w:t>
      </w:r>
      <w:r>
        <w:rPr>
          <w:b/>
          <w:i/>
          <w:u w:val="single"/>
          <w:lang w:eastAsia="zh-CN"/>
        </w:rPr>
        <w:t>6</w:t>
      </w:r>
      <w:r w:rsidRPr="00D601E0">
        <w:rPr>
          <w:b/>
          <w:i/>
          <w:u w:val="single"/>
          <w:lang w:eastAsia="zh-CN"/>
        </w:rPr>
        <w:t>:</w:t>
      </w:r>
      <w:r w:rsidRPr="005C27DC">
        <w:rPr>
          <w:bCs/>
          <w:i/>
          <w:u w:val="single"/>
          <w:lang w:eastAsia="zh-CN"/>
        </w:rPr>
        <w:t xml:space="preserve"> </w:t>
      </w:r>
      <w:r w:rsidRPr="00797F02">
        <w:rPr>
          <w:bCs/>
          <w:i/>
          <w:lang w:val="en-US" w:eastAsia="zh-CN"/>
        </w:rPr>
        <w:t>For coordinated scheduling for inter-</w:t>
      </w:r>
      <w:r>
        <w:rPr>
          <w:bCs/>
          <w:i/>
          <w:lang w:val="en-US" w:eastAsia="zh-CN"/>
        </w:rPr>
        <w:t>gNB</w:t>
      </w:r>
      <w:r w:rsidRPr="00797F02">
        <w:rPr>
          <w:bCs/>
          <w:i/>
          <w:lang w:val="en-US" w:eastAsia="zh-CN"/>
        </w:rPr>
        <w:t xml:space="preserve"> </w:t>
      </w:r>
      <w:r w:rsidRPr="00797F02">
        <w:rPr>
          <w:rFonts w:hint="eastAsia"/>
          <w:bCs/>
          <w:i/>
          <w:lang w:val="en-US" w:eastAsia="zh-CN"/>
        </w:rPr>
        <w:t>in</w:t>
      </w:r>
      <w:r w:rsidRPr="00797F02">
        <w:rPr>
          <w:bCs/>
          <w:i/>
          <w:lang w:val="en-US" w:eastAsia="zh-CN"/>
        </w:rPr>
        <w:t xml:space="preserve">tra-subband CLI handling, support to enhance the backhaul signaling to exchange necessary information, e.g., </w:t>
      </w:r>
      <w:r>
        <w:rPr>
          <w:bCs/>
          <w:i/>
          <w:lang w:val="en-US" w:eastAsia="zh-CN"/>
        </w:rPr>
        <w:t xml:space="preserve">scheduling information </w:t>
      </w:r>
      <w:r w:rsidRPr="005C27DC">
        <w:rPr>
          <w:rFonts w:eastAsiaTheme="minorEastAsia"/>
          <w:bCs/>
          <w:i/>
          <w:lang w:eastAsia="zh-CN"/>
        </w:rPr>
        <w:t>in time-domain, frequency-domain</w:t>
      </w:r>
      <w:r>
        <w:rPr>
          <w:rFonts w:eastAsiaTheme="minorEastAsia"/>
          <w:bCs/>
          <w:i/>
          <w:lang w:eastAsia="zh-CN"/>
        </w:rPr>
        <w:t xml:space="preserve"> </w:t>
      </w:r>
      <w:r w:rsidRPr="005C27DC">
        <w:rPr>
          <w:rFonts w:eastAsiaTheme="minorEastAsia"/>
          <w:bCs/>
          <w:i/>
          <w:lang w:eastAsia="zh-CN"/>
        </w:rPr>
        <w:t>and power domain</w:t>
      </w:r>
      <w:r w:rsidRPr="00797F02">
        <w:rPr>
          <w:bCs/>
          <w:i/>
          <w:lang w:val="en-US" w:eastAsia="zh-CN"/>
        </w:rPr>
        <w:t>.</w:t>
      </w:r>
    </w:p>
    <w:p w14:paraId="43F82F3D" w14:textId="3E02E807" w:rsidR="004B718C" w:rsidRPr="007A3113" w:rsidRDefault="004B718C" w:rsidP="004B718C">
      <w:pPr>
        <w:jc w:val="both"/>
        <w:rPr>
          <w:bCs/>
          <w:i/>
          <w:lang w:val="en-US" w:eastAsia="zh-CN"/>
        </w:rPr>
      </w:pPr>
      <w:r w:rsidRPr="00D601E0">
        <w:rPr>
          <w:b/>
          <w:i/>
          <w:u w:val="single"/>
          <w:lang w:eastAsia="zh-CN"/>
        </w:rPr>
        <w:t xml:space="preserve">Proposal </w:t>
      </w:r>
      <w:r>
        <w:rPr>
          <w:b/>
          <w:i/>
          <w:u w:val="single"/>
          <w:lang w:eastAsia="zh-CN"/>
        </w:rPr>
        <w:t>7</w:t>
      </w:r>
      <w:r w:rsidRPr="00D601E0">
        <w:rPr>
          <w:b/>
          <w:i/>
          <w:u w:val="single"/>
          <w:lang w:eastAsia="zh-CN"/>
        </w:rPr>
        <w:t>:</w:t>
      </w:r>
      <w:r w:rsidR="00ED0174">
        <w:rPr>
          <w:bCs/>
          <w:i/>
          <w:u w:val="single"/>
          <w:lang w:eastAsia="zh-CN"/>
        </w:rPr>
        <w:t xml:space="preserve"> </w:t>
      </w:r>
      <w:r w:rsidRPr="00797F02">
        <w:rPr>
          <w:bCs/>
          <w:i/>
          <w:lang w:val="en-US" w:eastAsia="zh-CN"/>
        </w:rPr>
        <w:t xml:space="preserve">For </w:t>
      </w:r>
      <w:r w:rsidRPr="00D41CB2">
        <w:rPr>
          <w:bCs/>
          <w:i/>
          <w:lang w:val="en-US" w:eastAsia="zh-CN"/>
        </w:rPr>
        <w:t xml:space="preserve">spatial domain </w:t>
      </w:r>
      <w:r w:rsidRPr="00797F02">
        <w:rPr>
          <w:bCs/>
          <w:i/>
          <w:lang w:val="en-US" w:eastAsia="zh-CN"/>
        </w:rPr>
        <w:t>coordinat</w:t>
      </w:r>
      <w:r>
        <w:rPr>
          <w:bCs/>
          <w:i/>
          <w:lang w:val="en-US" w:eastAsia="zh-CN"/>
        </w:rPr>
        <w:t>ion</w:t>
      </w:r>
      <w:r w:rsidRPr="00797F02">
        <w:rPr>
          <w:bCs/>
          <w:i/>
          <w:lang w:val="en-US" w:eastAsia="zh-CN"/>
        </w:rPr>
        <w:t xml:space="preserve"> for inter-</w:t>
      </w:r>
      <w:r>
        <w:rPr>
          <w:bCs/>
          <w:i/>
          <w:lang w:val="en-US" w:eastAsia="zh-CN"/>
        </w:rPr>
        <w:t>gNB</w:t>
      </w:r>
      <w:r w:rsidRPr="00797F02">
        <w:rPr>
          <w:bCs/>
          <w:i/>
          <w:lang w:val="en-US" w:eastAsia="zh-CN"/>
        </w:rPr>
        <w:t xml:space="preserve"> </w:t>
      </w:r>
      <w:r w:rsidRPr="00797F02">
        <w:rPr>
          <w:rFonts w:hint="eastAsia"/>
          <w:bCs/>
          <w:i/>
          <w:lang w:val="en-US" w:eastAsia="zh-CN"/>
        </w:rPr>
        <w:t>in</w:t>
      </w:r>
      <w:r w:rsidRPr="00797F02">
        <w:rPr>
          <w:bCs/>
          <w:i/>
          <w:lang w:val="en-US" w:eastAsia="zh-CN"/>
        </w:rPr>
        <w:t xml:space="preserve">tra-subband CLI handling, </w:t>
      </w:r>
      <w:r>
        <w:rPr>
          <w:bCs/>
          <w:i/>
          <w:lang w:val="en-US" w:eastAsia="zh-CN"/>
        </w:rPr>
        <w:t>the inter-gNB beam management procedure is needed.</w:t>
      </w:r>
    </w:p>
    <w:p w14:paraId="7D50436D" w14:textId="77777777" w:rsidR="00956616" w:rsidRPr="00C978F2" w:rsidRDefault="00956616" w:rsidP="00956616">
      <w:pPr>
        <w:jc w:val="both"/>
        <w:rPr>
          <w:rFonts w:eastAsiaTheme="minorEastAsia"/>
          <w:bCs/>
          <w:i/>
          <w:lang w:val="en-US" w:eastAsia="zh-CN"/>
        </w:rPr>
      </w:pPr>
      <w:r w:rsidRPr="003E614D">
        <w:rPr>
          <w:b/>
          <w:i/>
          <w:u w:val="single"/>
          <w:lang w:eastAsia="zh-CN"/>
        </w:rPr>
        <w:t xml:space="preserve">Proposal </w:t>
      </w:r>
      <w:r>
        <w:rPr>
          <w:b/>
          <w:i/>
          <w:u w:val="single"/>
          <w:lang w:eastAsia="zh-CN"/>
        </w:rPr>
        <w:t>8</w:t>
      </w:r>
      <w:r w:rsidRPr="003E614D">
        <w:rPr>
          <w:b/>
          <w:i/>
          <w:u w:val="single"/>
          <w:lang w:eastAsia="zh-CN"/>
        </w:rPr>
        <w:t>:</w:t>
      </w:r>
      <w:r w:rsidRPr="003E614D">
        <w:rPr>
          <w:bCs/>
          <w:i/>
          <w:u w:val="single"/>
          <w:lang w:eastAsia="zh-CN"/>
        </w:rPr>
        <w:t xml:space="preserve"> </w:t>
      </w:r>
      <w:r w:rsidRPr="003E614D">
        <w:rPr>
          <w:bCs/>
          <w:i/>
          <w:lang w:eastAsia="zh-CN"/>
        </w:rPr>
        <w:t xml:space="preserve">For </w:t>
      </w:r>
      <w:r w:rsidRPr="003E614D">
        <w:rPr>
          <w:bCs/>
          <w:i/>
          <w:lang w:val="en-US" w:eastAsia="zh-CN"/>
        </w:rPr>
        <w:t xml:space="preserve">inter-gNB intra-subband CLI handling, </w:t>
      </w:r>
      <w:r w:rsidRPr="003E614D">
        <w:rPr>
          <w:rFonts w:eastAsiaTheme="minorEastAsia"/>
          <w:bCs/>
          <w:i/>
          <w:lang w:val="en-US" w:eastAsia="zh-CN"/>
        </w:rPr>
        <w:t>UE and gNB transmission and reception timing alignment</w:t>
      </w:r>
      <w:r w:rsidRPr="005C27DC">
        <w:rPr>
          <w:bCs/>
          <w:i/>
          <w:lang w:val="en-US" w:eastAsia="zh-CN"/>
        </w:rPr>
        <w:t xml:space="preserve"> can be further studied</w:t>
      </w:r>
      <w:r>
        <w:rPr>
          <w:bCs/>
          <w:i/>
          <w:lang w:val="en-US" w:eastAsia="zh-CN"/>
        </w:rPr>
        <w:t xml:space="preserve">, </w:t>
      </w:r>
      <w:r w:rsidRPr="00A82D1C">
        <w:rPr>
          <w:rFonts w:eastAsiaTheme="minorEastAsia"/>
          <w:bCs/>
          <w:i/>
          <w:lang w:val="en-US" w:eastAsia="zh-CN"/>
        </w:rPr>
        <w:t xml:space="preserve">e.g., set </w:t>
      </w:r>
      <m:oMath>
        <m:sSub>
          <m:sSubPr>
            <m:ctrlPr>
              <w:rPr>
                <w:rFonts w:ascii="Cambria Math" w:eastAsiaTheme="minorEastAsia" w:hAnsi="Cambria Math"/>
                <w:bCs/>
                <w:i/>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TA,offset</m:t>
            </m:r>
          </m:sub>
        </m:sSub>
        <m:r>
          <w:rPr>
            <w:rFonts w:ascii="Cambria Math" w:eastAsiaTheme="minorEastAsia" w:hAnsi="Cambria Math"/>
            <w:lang w:val="en-US" w:eastAsia="zh-CN"/>
          </w:rPr>
          <m:t>=0</m:t>
        </m:r>
      </m:oMath>
      <w:r w:rsidRPr="00A82D1C">
        <w:rPr>
          <w:rFonts w:eastAsiaTheme="minorEastAsia"/>
          <w:bCs/>
          <w:i/>
          <w:lang w:val="en-US" w:eastAsia="zh-CN"/>
        </w:rPr>
        <w:t xml:space="preserve"> via information n-TimingAdvanceOffset</w:t>
      </w:r>
      <w:r>
        <w:rPr>
          <w:rFonts w:eastAsiaTheme="minorEastAsia"/>
          <w:bCs/>
          <w:i/>
          <w:lang w:val="en-US" w:eastAsia="zh-CN"/>
        </w:rPr>
        <w:t xml:space="preserve"> or define </w:t>
      </w:r>
      <w:r w:rsidRPr="00C978F2">
        <w:rPr>
          <w:rFonts w:eastAsiaTheme="minorEastAsia"/>
          <w:bCs/>
          <w:i/>
          <w:lang w:val="en-US" w:eastAsia="zh-CN"/>
        </w:rPr>
        <w:t xml:space="preserve">negative </w:t>
      </w:r>
      <m:oMath>
        <m:sSub>
          <m:sSubPr>
            <m:ctrlPr>
              <w:rPr>
                <w:rFonts w:ascii="Cambria Math" w:eastAsiaTheme="minorEastAsia" w:hAnsi="Cambria Math"/>
                <w:bCs/>
                <w:i/>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TA,offset</m:t>
            </m:r>
          </m:sub>
        </m:sSub>
      </m:oMath>
      <w:r w:rsidRPr="00C978F2">
        <w:rPr>
          <w:rFonts w:eastAsiaTheme="minorEastAsia"/>
          <w:bCs/>
          <w:i/>
          <w:lang w:val="en-US" w:eastAsia="zh-CN"/>
        </w:rPr>
        <w:t>.</w:t>
      </w:r>
    </w:p>
    <w:p w14:paraId="6DB3724D" w14:textId="29DB6D01" w:rsidR="00A74426" w:rsidRPr="005B6E70" w:rsidRDefault="004B1273" w:rsidP="00C9100E">
      <w:pPr>
        <w:pStyle w:val="1"/>
        <w:numPr>
          <w:ilvl w:val="0"/>
          <w:numId w:val="4"/>
        </w:numPr>
        <w:jc w:val="both"/>
        <w:rPr>
          <w:rFonts w:ascii="Times New Roman" w:eastAsiaTheme="minorEastAsia" w:hAnsi="Times New Roman"/>
          <w:lang w:eastAsia="zh-CN"/>
        </w:rPr>
      </w:pPr>
      <w:r w:rsidRPr="005B6E70">
        <w:rPr>
          <w:rFonts w:ascii="Times New Roman" w:eastAsiaTheme="minorEastAsia" w:hAnsi="Times New Roman"/>
          <w:lang w:eastAsia="zh-CN"/>
        </w:rPr>
        <w:t>Reference</w:t>
      </w:r>
      <w:r w:rsidR="007F1876" w:rsidRPr="005B6E70">
        <w:rPr>
          <w:rFonts w:ascii="Times New Roman" w:eastAsiaTheme="minorEastAsia" w:hAnsi="Times New Roman"/>
          <w:lang w:eastAsia="zh-CN"/>
        </w:rPr>
        <w:t>s</w:t>
      </w:r>
    </w:p>
    <w:p w14:paraId="4DD76AFE" w14:textId="13289273" w:rsidR="005E6419" w:rsidRDefault="003267C5" w:rsidP="005C27DC">
      <w:pPr>
        <w:pStyle w:val="aff"/>
        <w:numPr>
          <w:ilvl w:val="0"/>
          <w:numId w:val="6"/>
        </w:numPr>
        <w:ind w:leftChars="0"/>
        <w:jc w:val="both"/>
        <w:rPr>
          <w:rFonts w:ascii="Times New Roman" w:hAnsi="Times New Roman"/>
          <w:lang w:val="x-none" w:eastAsia="zh-CN"/>
        </w:rPr>
      </w:pPr>
      <w:r>
        <w:rPr>
          <w:rFonts w:ascii="Times New Roman" w:hAnsi="Times New Roman"/>
          <w:lang w:val="x-none" w:eastAsia="zh-CN"/>
        </w:rPr>
        <w:t>C</w:t>
      </w:r>
      <w:r w:rsidRPr="003267C5">
        <w:rPr>
          <w:rFonts w:ascii="Times New Roman" w:hAnsi="Times New Roman" w:hint="eastAsia"/>
          <w:lang w:val="x-none" w:eastAsia="zh-CN"/>
        </w:rPr>
        <w:t>hairman</w:t>
      </w:r>
      <w:r>
        <w:rPr>
          <w:rFonts w:ascii="Times New Roman" w:hAnsi="Times New Roman"/>
          <w:lang w:val="x-none" w:eastAsia="zh-CN"/>
        </w:rPr>
        <w:t>’s notes RAN1#1</w:t>
      </w:r>
      <w:r w:rsidR="00485CD4">
        <w:rPr>
          <w:rFonts w:ascii="Times New Roman" w:hAnsi="Times New Roman"/>
          <w:lang w:val="x-none" w:eastAsia="zh-CN"/>
        </w:rPr>
        <w:t>10</w:t>
      </w:r>
      <w:r w:rsidR="00342900">
        <w:rPr>
          <w:rFonts w:ascii="Times New Roman" w:hAnsi="Times New Roman"/>
          <w:lang w:val="x-none" w:eastAsia="zh-CN"/>
        </w:rPr>
        <w:t>-b</w:t>
      </w:r>
    </w:p>
    <w:p w14:paraId="3290517D" w14:textId="6EB10E9D" w:rsidR="002753C1" w:rsidRPr="005C27DC" w:rsidRDefault="00E61D59" w:rsidP="005C27DC">
      <w:pPr>
        <w:pStyle w:val="aff"/>
        <w:numPr>
          <w:ilvl w:val="0"/>
          <w:numId w:val="6"/>
        </w:numPr>
        <w:ind w:leftChars="0"/>
        <w:jc w:val="both"/>
        <w:rPr>
          <w:rFonts w:ascii="Times New Roman" w:hAnsi="Times New Roman"/>
          <w:lang w:val="x-none" w:eastAsia="zh-CN"/>
        </w:rPr>
      </w:pPr>
      <w:r w:rsidRPr="00E61D59">
        <w:rPr>
          <w:rFonts w:ascii="Times New Roman" w:hAnsi="Times New Roman"/>
          <w:lang w:val="x-none" w:eastAsia="zh-CN"/>
        </w:rPr>
        <w:t>R1-221168</w:t>
      </w:r>
      <w:r>
        <w:rPr>
          <w:rFonts w:ascii="Times New Roman" w:hAnsi="Times New Roman"/>
          <w:lang w:val="x-none" w:eastAsia="zh-CN"/>
        </w:rPr>
        <w:t>0</w:t>
      </w:r>
      <w:r w:rsidR="00485CD4">
        <w:rPr>
          <w:rFonts w:ascii="Times New Roman" w:hAnsi="Times New Roman"/>
          <w:lang w:val="x-none" w:eastAsia="zh-CN"/>
        </w:rPr>
        <w:t xml:space="preserve"> </w:t>
      </w:r>
      <w:r w:rsidR="002753C1" w:rsidRPr="002753C1">
        <w:rPr>
          <w:rFonts w:ascii="Times New Roman" w:hAnsi="Times New Roman"/>
          <w:lang w:val="x-none" w:eastAsia="zh-CN"/>
        </w:rPr>
        <w:t>Discussion on subband non-overlapping full duplex</w:t>
      </w:r>
      <w:r w:rsidR="002753C1">
        <w:rPr>
          <w:rFonts w:ascii="Times New Roman" w:hAnsi="Times New Roman"/>
          <w:lang w:val="x-none" w:eastAsia="zh-CN"/>
        </w:rPr>
        <w:t>, CMCC</w:t>
      </w:r>
    </w:p>
    <w:sectPr w:rsidR="002753C1" w:rsidRPr="005C27DC" w:rsidSect="00CC2484">
      <w:headerReference w:type="even" r:id="rId10"/>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E0218" w14:textId="77777777" w:rsidR="00D26AA0" w:rsidRDefault="00D26AA0">
      <w:r>
        <w:separator/>
      </w:r>
    </w:p>
  </w:endnote>
  <w:endnote w:type="continuationSeparator" w:id="0">
    <w:p w14:paraId="733A5DC3" w14:textId="77777777" w:rsidR="00D26AA0" w:rsidRDefault="00D26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仿宋_GB2312">
    <w:panose1 w:val="02010609030101010101"/>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Gulim">
    <w:altName w:val="Malgun Gothic"/>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5484E" w14:textId="77777777" w:rsidR="00D26AA0" w:rsidRDefault="00D26AA0">
      <w:r>
        <w:separator/>
      </w:r>
    </w:p>
  </w:footnote>
  <w:footnote w:type="continuationSeparator" w:id="0">
    <w:p w14:paraId="4034CC20" w14:textId="77777777" w:rsidR="00D26AA0" w:rsidRDefault="00D26A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31038" w14:textId="77777777" w:rsidR="0049099D" w:rsidRDefault="0049099D">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2" w15:restartNumberingAfterBreak="0">
    <w:nsid w:val="0B2541D9"/>
    <w:multiLevelType w:val="hybridMultilevel"/>
    <w:tmpl w:val="C158D992"/>
    <w:lvl w:ilvl="0" w:tplc="FBD23D8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4" w15:restartNumberingAfterBreak="0">
    <w:nsid w:val="0FF27794"/>
    <w:multiLevelType w:val="hybridMultilevel"/>
    <w:tmpl w:val="573632A8"/>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705DAA"/>
    <w:multiLevelType w:val="hybridMultilevel"/>
    <w:tmpl w:val="B7B05B1A"/>
    <w:lvl w:ilvl="0" w:tplc="08090001">
      <w:start w:val="1"/>
      <w:numFmt w:val="bullet"/>
      <w:lvlText w:val=""/>
      <w:lvlJc w:val="left"/>
      <w:pPr>
        <w:ind w:left="720" w:hanging="360"/>
      </w:pPr>
      <w:rPr>
        <w:rFonts w:ascii="Symbol" w:hAnsi="Symbol" w:hint="default"/>
      </w:rPr>
    </w:lvl>
    <w:lvl w:ilvl="1" w:tplc="81EEF424">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D04A47"/>
    <w:multiLevelType w:val="hybridMultilevel"/>
    <w:tmpl w:val="A53C5F5E"/>
    <w:lvl w:ilvl="0" w:tplc="FBD23D8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82768C"/>
    <w:multiLevelType w:val="hybridMultilevel"/>
    <w:tmpl w:val="05AAC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0"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2C03C94"/>
    <w:multiLevelType w:val="hybridMultilevel"/>
    <w:tmpl w:val="87C6443C"/>
    <w:lvl w:ilvl="0" w:tplc="81AAB69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55410E7"/>
    <w:multiLevelType w:val="hybridMultilevel"/>
    <w:tmpl w:val="311C7518"/>
    <w:lvl w:ilvl="0" w:tplc="08090001">
      <w:start w:val="1"/>
      <w:numFmt w:val="bullet"/>
      <w:lvlText w:val=""/>
      <w:lvlJc w:val="left"/>
      <w:pPr>
        <w:ind w:left="920" w:hanging="360"/>
      </w:pPr>
      <w:rPr>
        <w:rFonts w:ascii="Symbol" w:hAnsi="Symbol" w:hint="default"/>
      </w:rPr>
    </w:lvl>
    <w:lvl w:ilvl="1" w:tplc="08090003">
      <w:start w:val="1"/>
      <w:numFmt w:val="bullet"/>
      <w:lvlText w:val="o"/>
      <w:lvlJc w:val="left"/>
      <w:pPr>
        <w:ind w:left="1640" w:hanging="360"/>
      </w:pPr>
      <w:rPr>
        <w:rFonts w:ascii="Courier New" w:hAnsi="Courier New" w:cs="Courier New" w:hint="default"/>
      </w:rPr>
    </w:lvl>
    <w:lvl w:ilvl="2" w:tplc="08090005">
      <w:start w:val="1"/>
      <w:numFmt w:val="bullet"/>
      <w:lvlText w:val=""/>
      <w:lvlJc w:val="left"/>
      <w:pPr>
        <w:ind w:left="2360" w:hanging="360"/>
      </w:pPr>
      <w:rPr>
        <w:rFonts w:ascii="Wingdings" w:hAnsi="Wingdings" w:hint="default"/>
      </w:rPr>
    </w:lvl>
    <w:lvl w:ilvl="3" w:tplc="08090001">
      <w:start w:val="1"/>
      <w:numFmt w:val="bullet"/>
      <w:lvlText w:val=""/>
      <w:lvlJc w:val="left"/>
      <w:pPr>
        <w:ind w:left="3080" w:hanging="360"/>
      </w:pPr>
      <w:rPr>
        <w:rFonts w:ascii="Symbol" w:hAnsi="Symbol" w:hint="default"/>
      </w:rPr>
    </w:lvl>
    <w:lvl w:ilvl="4" w:tplc="08090003">
      <w:start w:val="1"/>
      <w:numFmt w:val="bullet"/>
      <w:lvlText w:val="o"/>
      <w:lvlJc w:val="left"/>
      <w:pPr>
        <w:ind w:left="3800" w:hanging="360"/>
      </w:pPr>
      <w:rPr>
        <w:rFonts w:ascii="Courier New" w:hAnsi="Courier New" w:cs="Courier New" w:hint="default"/>
      </w:rPr>
    </w:lvl>
    <w:lvl w:ilvl="5" w:tplc="08090005">
      <w:start w:val="1"/>
      <w:numFmt w:val="bullet"/>
      <w:lvlText w:val=""/>
      <w:lvlJc w:val="left"/>
      <w:pPr>
        <w:ind w:left="4520" w:hanging="360"/>
      </w:pPr>
      <w:rPr>
        <w:rFonts w:ascii="Wingdings" w:hAnsi="Wingdings" w:hint="default"/>
      </w:rPr>
    </w:lvl>
    <w:lvl w:ilvl="6" w:tplc="08090001">
      <w:start w:val="1"/>
      <w:numFmt w:val="bullet"/>
      <w:lvlText w:val=""/>
      <w:lvlJc w:val="left"/>
      <w:pPr>
        <w:ind w:left="5240" w:hanging="360"/>
      </w:pPr>
      <w:rPr>
        <w:rFonts w:ascii="Symbol" w:hAnsi="Symbol" w:hint="default"/>
      </w:rPr>
    </w:lvl>
    <w:lvl w:ilvl="7" w:tplc="08090003">
      <w:start w:val="1"/>
      <w:numFmt w:val="bullet"/>
      <w:lvlText w:val="o"/>
      <w:lvlJc w:val="left"/>
      <w:pPr>
        <w:ind w:left="5960" w:hanging="360"/>
      </w:pPr>
      <w:rPr>
        <w:rFonts w:ascii="Courier New" w:hAnsi="Courier New" w:cs="Courier New" w:hint="default"/>
      </w:rPr>
    </w:lvl>
    <w:lvl w:ilvl="8" w:tplc="08090005">
      <w:start w:val="1"/>
      <w:numFmt w:val="bullet"/>
      <w:lvlText w:val=""/>
      <w:lvlJc w:val="left"/>
      <w:pPr>
        <w:ind w:left="6680" w:hanging="360"/>
      </w:pPr>
      <w:rPr>
        <w:rFonts w:ascii="Wingdings" w:hAnsi="Wingdings" w:hint="default"/>
      </w:rPr>
    </w:lvl>
  </w:abstractNum>
  <w:abstractNum w:abstractNumId="14" w15:restartNumberingAfterBreak="0">
    <w:nsid w:val="3A645719"/>
    <w:multiLevelType w:val="hybridMultilevel"/>
    <w:tmpl w:val="45AAFAF8"/>
    <w:lvl w:ilvl="0" w:tplc="81AAB69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F0200CD"/>
    <w:multiLevelType w:val="hybridMultilevel"/>
    <w:tmpl w:val="A7C24EDA"/>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21" w15:restartNumberingAfterBreak="0">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2333FDF"/>
    <w:multiLevelType w:val="hybridMultilevel"/>
    <w:tmpl w:val="7F30F0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4"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5"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6" w15:restartNumberingAfterBreak="0">
    <w:nsid w:val="5CFB5A9B"/>
    <w:multiLevelType w:val="multilevel"/>
    <w:tmpl w:val="873A2D7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50568E"/>
    <w:multiLevelType w:val="multilevel"/>
    <w:tmpl w:val="AFF4C808"/>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9" w15:restartNumberingAfterBreak="0">
    <w:nsid w:val="6B3D51AE"/>
    <w:multiLevelType w:val="hybridMultilevel"/>
    <w:tmpl w:val="50C86A2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6B41E6"/>
    <w:multiLevelType w:val="hybridMultilevel"/>
    <w:tmpl w:val="9BC680C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1" w15:restartNumberingAfterBreak="0">
    <w:nsid w:val="6E1E389D"/>
    <w:multiLevelType w:val="multilevel"/>
    <w:tmpl w:val="4E325532"/>
    <w:lvl w:ilvl="0">
      <w:start w:val="1"/>
      <w:numFmt w:val="bullet"/>
      <w:lvlText w:val=""/>
      <w:lvlJc w:val="left"/>
      <w:pPr>
        <w:tabs>
          <w:tab w:val="num" w:pos="0"/>
        </w:tabs>
        <w:ind w:left="848" w:hanging="400"/>
      </w:pPr>
      <w:rPr>
        <w:rFonts w:ascii="Wingdings" w:hAnsi="Wingdings" w:cs="Wingdings" w:hint="default"/>
      </w:rPr>
    </w:lvl>
    <w:lvl w:ilvl="1">
      <w:start w:val="1"/>
      <w:numFmt w:val="bullet"/>
      <w:lvlText w:val=""/>
      <w:lvlJc w:val="left"/>
      <w:pPr>
        <w:tabs>
          <w:tab w:val="num" w:pos="0"/>
        </w:tabs>
        <w:ind w:left="1248" w:hanging="400"/>
      </w:pPr>
      <w:rPr>
        <w:rFonts w:ascii="Wingdings" w:hAnsi="Wingdings" w:cs="Wingdings" w:hint="default"/>
      </w:rPr>
    </w:lvl>
    <w:lvl w:ilvl="2">
      <w:start w:val="1"/>
      <w:numFmt w:val="bullet"/>
      <w:lvlText w:val=""/>
      <w:lvlJc w:val="left"/>
      <w:pPr>
        <w:tabs>
          <w:tab w:val="num" w:pos="0"/>
        </w:tabs>
        <w:ind w:left="1648" w:hanging="400"/>
      </w:pPr>
      <w:rPr>
        <w:rFonts w:ascii="Wingdings" w:hAnsi="Wingdings" w:cs="Wingdings" w:hint="default"/>
      </w:rPr>
    </w:lvl>
    <w:lvl w:ilvl="3">
      <w:start w:val="1"/>
      <w:numFmt w:val="bullet"/>
      <w:lvlText w:val=""/>
      <w:lvlJc w:val="left"/>
      <w:pPr>
        <w:tabs>
          <w:tab w:val="num" w:pos="0"/>
        </w:tabs>
        <w:ind w:left="2048" w:hanging="400"/>
      </w:pPr>
      <w:rPr>
        <w:rFonts w:ascii="Wingdings" w:hAnsi="Wingdings" w:cs="Wingdings" w:hint="default"/>
      </w:rPr>
    </w:lvl>
    <w:lvl w:ilvl="4">
      <w:start w:val="1"/>
      <w:numFmt w:val="bullet"/>
      <w:lvlText w:val=""/>
      <w:lvlJc w:val="left"/>
      <w:pPr>
        <w:tabs>
          <w:tab w:val="num" w:pos="0"/>
        </w:tabs>
        <w:ind w:left="2448" w:hanging="400"/>
      </w:pPr>
      <w:rPr>
        <w:rFonts w:ascii="Wingdings" w:hAnsi="Wingdings" w:cs="Wingdings" w:hint="default"/>
      </w:rPr>
    </w:lvl>
    <w:lvl w:ilvl="5">
      <w:start w:val="1"/>
      <w:numFmt w:val="bullet"/>
      <w:lvlText w:val=""/>
      <w:lvlJc w:val="left"/>
      <w:pPr>
        <w:tabs>
          <w:tab w:val="num" w:pos="0"/>
        </w:tabs>
        <w:ind w:left="2848" w:hanging="400"/>
      </w:pPr>
      <w:rPr>
        <w:rFonts w:ascii="Wingdings" w:hAnsi="Wingdings" w:cs="Wingdings" w:hint="default"/>
      </w:rPr>
    </w:lvl>
    <w:lvl w:ilvl="6">
      <w:start w:val="1"/>
      <w:numFmt w:val="bullet"/>
      <w:lvlText w:val=""/>
      <w:lvlJc w:val="left"/>
      <w:pPr>
        <w:tabs>
          <w:tab w:val="num" w:pos="0"/>
        </w:tabs>
        <w:ind w:left="3248" w:hanging="400"/>
      </w:pPr>
      <w:rPr>
        <w:rFonts w:ascii="Wingdings" w:hAnsi="Wingdings" w:cs="Wingdings" w:hint="default"/>
      </w:rPr>
    </w:lvl>
    <w:lvl w:ilvl="7">
      <w:start w:val="1"/>
      <w:numFmt w:val="bullet"/>
      <w:lvlText w:val=""/>
      <w:lvlJc w:val="left"/>
      <w:pPr>
        <w:tabs>
          <w:tab w:val="num" w:pos="0"/>
        </w:tabs>
        <w:ind w:left="3648" w:hanging="400"/>
      </w:pPr>
      <w:rPr>
        <w:rFonts w:ascii="Wingdings" w:hAnsi="Wingdings" w:cs="Wingdings" w:hint="default"/>
      </w:rPr>
    </w:lvl>
    <w:lvl w:ilvl="8">
      <w:start w:val="1"/>
      <w:numFmt w:val="bullet"/>
      <w:lvlText w:val=""/>
      <w:lvlJc w:val="left"/>
      <w:pPr>
        <w:tabs>
          <w:tab w:val="num" w:pos="0"/>
        </w:tabs>
        <w:ind w:left="4048" w:hanging="400"/>
      </w:pPr>
      <w:rPr>
        <w:rFonts w:ascii="Wingdings" w:hAnsi="Wingdings" w:cs="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867"/>
        </w:tabs>
        <w:ind w:left="9867" w:hanging="360"/>
      </w:pPr>
      <w:rPr>
        <w:rFonts w:ascii="Symbol" w:hAnsi="Symbol" w:hint="default"/>
        <w:b/>
        <w:i w:val="0"/>
        <w:color w:val="auto"/>
        <w:sz w:val="22"/>
      </w:rPr>
    </w:lvl>
    <w:lvl w:ilvl="1" w:tplc="04090003">
      <w:start w:val="1"/>
      <w:numFmt w:val="bullet"/>
      <w:lvlText w:val="o"/>
      <w:lvlJc w:val="left"/>
      <w:pPr>
        <w:tabs>
          <w:tab w:val="num" w:pos="1317"/>
        </w:tabs>
        <w:ind w:left="1317" w:hanging="360"/>
      </w:pPr>
      <w:rPr>
        <w:rFonts w:ascii="Courier New" w:hAnsi="Courier New" w:cs="Courier New" w:hint="default"/>
      </w:rPr>
    </w:lvl>
    <w:lvl w:ilvl="2" w:tplc="04090005" w:tentative="1">
      <w:start w:val="1"/>
      <w:numFmt w:val="bullet"/>
      <w:lvlText w:val=""/>
      <w:lvlJc w:val="left"/>
      <w:pPr>
        <w:tabs>
          <w:tab w:val="num" w:pos="2037"/>
        </w:tabs>
        <w:ind w:left="2037" w:hanging="360"/>
      </w:pPr>
      <w:rPr>
        <w:rFonts w:ascii="Wingdings" w:hAnsi="Wingdings" w:hint="default"/>
      </w:rPr>
    </w:lvl>
    <w:lvl w:ilvl="3" w:tplc="04090001" w:tentative="1">
      <w:start w:val="1"/>
      <w:numFmt w:val="bullet"/>
      <w:lvlText w:val=""/>
      <w:lvlJc w:val="left"/>
      <w:pPr>
        <w:tabs>
          <w:tab w:val="num" w:pos="2757"/>
        </w:tabs>
        <w:ind w:left="2757" w:hanging="360"/>
      </w:pPr>
      <w:rPr>
        <w:rFonts w:ascii="Symbol" w:hAnsi="Symbol" w:hint="default"/>
      </w:rPr>
    </w:lvl>
    <w:lvl w:ilvl="4" w:tplc="04090003" w:tentative="1">
      <w:start w:val="1"/>
      <w:numFmt w:val="bullet"/>
      <w:lvlText w:val="o"/>
      <w:lvlJc w:val="left"/>
      <w:pPr>
        <w:tabs>
          <w:tab w:val="num" w:pos="3477"/>
        </w:tabs>
        <w:ind w:left="3477" w:hanging="360"/>
      </w:pPr>
      <w:rPr>
        <w:rFonts w:ascii="Courier New" w:hAnsi="Courier New" w:cs="Courier New" w:hint="default"/>
      </w:rPr>
    </w:lvl>
    <w:lvl w:ilvl="5" w:tplc="04090005" w:tentative="1">
      <w:start w:val="1"/>
      <w:numFmt w:val="bullet"/>
      <w:lvlText w:val=""/>
      <w:lvlJc w:val="left"/>
      <w:pPr>
        <w:tabs>
          <w:tab w:val="num" w:pos="4197"/>
        </w:tabs>
        <w:ind w:left="4197" w:hanging="360"/>
      </w:pPr>
      <w:rPr>
        <w:rFonts w:ascii="Wingdings" w:hAnsi="Wingdings" w:hint="default"/>
      </w:rPr>
    </w:lvl>
    <w:lvl w:ilvl="6" w:tplc="04090001" w:tentative="1">
      <w:start w:val="1"/>
      <w:numFmt w:val="bullet"/>
      <w:lvlText w:val=""/>
      <w:lvlJc w:val="left"/>
      <w:pPr>
        <w:tabs>
          <w:tab w:val="num" w:pos="4917"/>
        </w:tabs>
        <w:ind w:left="4917" w:hanging="360"/>
      </w:pPr>
      <w:rPr>
        <w:rFonts w:ascii="Symbol" w:hAnsi="Symbol" w:hint="default"/>
      </w:rPr>
    </w:lvl>
    <w:lvl w:ilvl="7" w:tplc="04090003" w:tentative="1">
      <w:start w:val="1"/>
      <w:numFmt w:val="bullet"/>
      <w:lvlText w:val="o"/>
      <w:lvlJc w:val="left"/>
      <w:pPr>
        <w:tabs>
          <w:tab w:val="num" w:pos="5637"/>
        </w:tabs>
        <w:ind w:left="5637" w:hanging="360"/>
      </w:pPr>
      <w:rPr>
        <w:rFonts w:ascii="Courier New" w:hAnsi="Courier New" w:cs="Courier New" w:hint="default"/>
      </w:rPr>
    </w:lvl>
    <w:lvl w:ilvl="8" w:tplc="04090005" w:tentative="1">
      <w:start w:val="1"/>
      <w:numFmt w:val="bullet"/>
      <w:lvlText w:val=""/>
      <w:lvlJc w:val="left"/>
      <w:pPr>
        <w:tabs>
          <w:tab w:val="num" w:pos="6357"/>
        </w:tabs>
        <w:ind w:left="6357" w:hanging="360"/>
      </w:pPr>
      <w:rPr>
        <w:rFonts w:ascii="Wingdings" w:hAnsi="Wingdings" w:hint="default"/>
      </w:rPr>
    </w:lvl>
  </w:abstractNum>
  <w:abstractNum w:abstractNumId="33" w15:restartNumberingAfterBreak="0">
    <w:nsid w:val="708613A4"/>
    <w:multiLevelType w:val="hybridMultilevel"/>
    <w:tmpl w:val="77880408"/>
    <w:lvl w:ilvl="0" w:tplc="FBD23D8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62681470">
    <w:abstractNumId w:val="35"/>
  </w:num>
  <w:num w:numId="2" w16cid:durableId="850149049">
    <w:abstractNumId w:val="23"/>
  </w:num>
  <w:num w:numId="3" w16cid:durableId="730349493">
    <w:abstractNumId w:val="0"/>
  </w:num>
  <w:num w:numId="4" w16cid:durableId="534927279">
    <w:abstractNumId w:val="19"/>
  </w:num>
  <w:num w:numId="5" w16cid:durableId="187262948">
    <w:abstractNumId w:val="15"/>
    <w:lvlOverride w:ilvl="0">
      <w:startOverride w:val="1"/>
    </w:lvlOverride>
  </w:num>
  <w:num w:numId="6" w16cid:durableId="2080669513">
    <w:abstractNumId w:val="16"/>
  </w:num>
  <w:num w:numId="7" w16cid:durableId="394552233">
    <w:abstractNumId w:val="34"/>
  </w:num>
  <w:num w:numId="8" w16cid:durableId="1220828278">
    <w:abstractNumId w:val="32"/>
  </w:num>
  <w:num w:numId="9" w16cid:durableId="2010207746">
    <w:abstractNumId w:val="10"/>
  </w:num>
  <w:num w:numId="10" w16cid:durableId="973868119">
    <w:abstractNumId w:val="8"/>
  </w:num>
  <w:num w:numId="11" w16cid:durableId="1965116901">
    <w:abstractNumId w:val="6"/>
  </w:num>
  <w:num w:numId="12" w16cid:durableId="1316228337">
    <w:abstractNumId w:val="21"/>
  </w:num>
  <w:num w:numId="13" w16cid:durableId="443697351">
    <w:abstractNumId w:val="29"/>
  </w:num>
  <w:num w:numId="14" w16cid:durableId="1595742033">
    <w:abstractNumId w:val="30"/>
  </w:num>
  <w:num w:numId="15" w16cid:durableId="951326085">
    <w:abstractNumId w:val="10"/>
  </w:num>
  <w:num w:numId="16" w16cid:durableId="1444812265">
    <w:abstractNumId w:val="13"/>
  </w:num>
  <w:num w:numId="17" w16cid:durableId="158036734">
    <w:abstractNumId w:val="22"/>
  </w:num>
  <w:num w:numId="18" w16cid:durableId="152377111">
    <w:abstractNumId w:val="20"/>
  </w:num>
  <w:num w:numId="19" w16cid:durableId="1780026726">
    <w:abstractNumId w:val="17"/>
  </w:num>
  <w:num w:numId="20" w16cid:durableId="1652556419">
    <w:abstractNumId w:val="5"/>
  </w:num>
  <w:num w:numId="21" w16cid:durableId="813762831">
    <w:abstractNumId w:val="27"/>
  </w:num>
  <w:num w:numId="22" w16cid:durableId="1300919243">
    <w:abstractNumId w:val="14"/>
  </w:num>
  <w:num w:numId="23" w16cid:durableId="1269580914">
    <w:abstractNumId w:val="1"/>
  </w:num>
  <w:num w:numId="24" w16cid:durableId="1900087389">
    <w:abstractNumId w:val="9"/>
  </w:num>
  <w:num w:numId="25" w16cid:durableId="631247600">
    <w:abstractNumId w:val="11"/>
  </w:num>
  <w:num w:numId="26" w16cid:durableId="1601329226">
    <w:abstractNumId w:val="25"/>
  </w:num>
  <w:num w:numId="27" w16cid:durableId="586112173">
    <w:abstractNumId w:val="4"/>
  </w:num>
  <w:num w:numId="28" w16cid:durableId="1999845579">
    <w:abstractNumId w:val="18"/>
  </w:num>
  <w:num w:numId="29" w16cid:durableId="1197036641">
    <w:abstractNumId w:val="26"/>
  </w:num>
  <w:num w:numId="30" w16cid:durableId="706679715">
    <w:abstractNumId w:val="12"/>
  </w:num>
  <w:num w:numId="31" w16cid:durableId="86275447">
    <w:abstractNumId w:val="3"/>
  </w:num>
  <w:num w:numId="32" w16cid:durableId="259223208">
    <w:abstractNumId w:val="28"/>
  </w:num>
  <w:num w:numId="33" w16cid:durableId="1932661592">
    <w:abstractNumId w:val="24"/>
  </w:num>
  <w:num w:numId="34" w16cid:durableId="787312808">
    <w:abstractNumId w:val="31"/>
  </w:num>
  <w:num w:numId="35" w16cid:durableId="995842037">
    <w:abstractNumId w:val="7"/>
  </w:num>
  <w:num w:numId="36" w16cid:durableId="822043764">
    <w:abstractNumId w:val="33"/>
  </w:num>
  <w:num w:numId="37" w16cid:durableId="639725226">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E2B"/>
    <w:rsid w:val="000010F6"/>
    <w:rsid w:val="0000131E"/>
    <w:rsid w:val="00001640"/>
    <w:rsid w:val="00001C9C"/>
    <w:rsid w:val="000022B8"/>
    <w:rsid w:val="00002325"/>
    <w:rsid w:val="0000234E"/>
    <w:rsid w:val="00002D15"/>
    <w:rsid w:val="000030EB"/>
    <w:rsid w:val="000031DB"/>
    <w:rsid w:val="000032B7"/>
    <w:rsid w:val="000035F6"/>
    <w:rsid w:val="00003D7F"/>
    <w:rsid w:val="00004192"/>
    <w:rsid w:val="00004511"/>
    <w:rsid w:val="000047B7"/>
    <w:rsid w:val="00004A3E"/>
    <w:rsid w:val="00004ACC"/>
    <w:rsid w:val="00004C31"/>
    <w:rsid w:val="00004C48"/>
    <w:rsid w:val="00004E10"/>
    <w:rsid w:val="00004E7B"/>
    <w:rsid w:val="00004EFB"/>
    <w:rsid w:val="0000513B"/>
    <w:rsid w:val="00005833"/>
    <w:rsid w:val="0000586E"/>
    <w:rsid w:val="00005B39"/>
    <w:rsid w:val="00005F8B"/>
    <w:rsid w:val="000060C6"/>
    <w:rsid w:val="00006119"/>
    <w:rsid w:val="00006186"/>
    <w:rsid w:val="000064FC"/>
    <w:rsid w:val="00006AD6"/>
    <w:rsid w:val="00006E55"/>
    <w:rsid w:val="00006EA3"/>
    <w:rsid w:val="00006FA8"/>
    <w:rsid w:val="00007012"/>
    <w:rsid w:val="0000735D"/>
    <w:rsid w:val="00007879"/>
    <w:rsid w:val="00007C4C"/>
    <w:rsid w:val="00007E66"/>
    <w:rsid w:val="00010764"/>
    <w:rsid w:val="00010BDE"/>
    <w:rsid w:val="00010EC1"/>
    <w:rsid w:val="00010F61"/>
    <w:rsid w:val="000111CE"/>
    <w:rsid w:val="00011217"/>
    <w:rsid w:val="000114D5"/>
    <w:rsid w:val="000116EE"/>
    <w:rsid w:val="0001188D"/>
    <w:rsid w:val="000118C2"/>
    <w:rsid w:val="00012456"/>
    <w:rsid w:val="00012608"/>
    <w:rsid w:val="000126D3"/>
    <w:rsid w:val="000127FE"/>
    <w:rsid w:val="000129B9"/>
    <w:rsid w:val="00012ECA"/>
    <w:rsid w:val="000130CA"/>
    <w:rsid w:val="00013366"/>
    <w:rsid w:val="000135DB"/>
    <w:rsid w:val="00013601"/>
    <w:rsid w:val="00013FEF"/>
    <w:rsid w:val="0001459D"/>
    <w:rsid w:val="00014796"/>
    <w:rsid w:val="000154C2"/>
    <w:rsid w:val="00015753"/>
    <w:rsid w:val="00015902"/>
    <w:rsid w:val="00015A1C"/>
    <w:rsid w:val="000162C3"/>
    <w:rsid w:val="000164FB"/>
    <w:rsid w:val="00016A9A"/>
    <w:rsid w:val="00016C16"/>
    <w:rsid w:val="00016E91"/>
    <w:rsid w:val="00017192"/>
    <w:rsid w:val="000176A8"/>
    <w:rsid w:val="00017A1A"/>
    <w:rsid w:val="00017E82"/>
    <w:rsid w:val="00017E87"/>
    <w:rsid w:val="000201D1"/>
    <w:rsid w:val="0002184D"/>
    <w:rsid w:val="00021884"/>
    <w:rsid w:val="0002198E"/>
    <w:rsid w:val="00021A14"/>
    <w:rsid w:val="000220AB"/>
    <w:rsid w:val="00022D93"/>
    <w:rsid w:val="0002327A"/>
    <w:rsid w:val="000233B7"/>
    <w:rsid w:val="00023A85"/>
    <w:rsid w:val="00023BCD"/>
    <w:rsid w:val="00023FBF"/>
    <w:rsid w:val="00024170"/>
    <w:rsid w:val="000241B0"/>
    <w:rsid w:val="0002420F"/>
    <w:rsid w:val="000242A3"/>
    <w:rsid w:val="0002489D"/>
    <w:rsid w:val="00024A32"/>
    <w:rsid w:val="00024E61"/>
    <w:rsid w:val="00024FFE"/>
    <w:rsid w:val="00025A02"/>
    <w:rsid w:val="00025DEA"/>
    <w:rsid w:val="000261AD"/>
    <w:rsid w:val="000268BE"/>
    <w:rsid w:val="000268D3"/>
    <w:rsid w:val="00026B07"/>
    <w:rsid w:val="0002764E"/>
    <w:rsid w:val="00027751"/>
    <w:rsid w:val="000277C6"/>
    <w:rsid w:val="00027BD7"/>
    <w:rsid w:val="00027F10"/>
    <w:rsid w:val="000303C3"/>
    <w:rsid w:val="000303D4"/>
    <w:rsid w:val="000304E9"/>
    <w:rsid w:val="000307DA"/>
    <w:rsid w:val="00030A74"/>
    <w:rsid w:val="0003141C"/>
    <w:rsid w:val="000314A0"/>
    <w:rsid w:val="0003176E"/>
    <w:rsid w:val="0003193C"/>
    <w:rsid w:val="000319B0"/>
    <w:rsid w:val="00031D46"/>
    <w:rsid w:val="00031F03"/>
    <w:rsid w:val="00032478"/>
    <w:rsid w:val="000325C3"/>
    <w:rsid w:val="000338D8"/>
    <w:rsid w:val="00033ABA"/>
    <w:rsid w:val="00033B1E"/>
    <w:rsid w:val="00033EA1"/>
    <w:rsid w:val="00033F8F"/>
    <w:rsid w:val="00034589"/>
    <w:rsid w:val="00034ECC"/>
    <w:rsid w:val="00034FB4"/>
    <w:rsid w:val="00034FF6"/>
    <w:rsid w:val="0003510D"/>
    <w:rsid w:val="00035340"/>
    <w:rsid w:val="00035499"/>
    <w:rsid w:val="0003569D"/>
    <w:rsid w:val="000356C4"/>
    <w:rsid w:val="00035BE7"/>
    <w:rsid w:val="0003612B"/>
    <w:rsid w:val="00036BC5"/>
    <w:rsid w:val="00036CFE"/>
    <w:rsid w:val="000374B2"/>
    <w:rsid w:val="000378BB"/>
    <w:rsid w:val="00037C7E"/>
    <w:rsid w:val="00041910"/>
    <w:rsid w:val="00041961"/>
    <w:rsid w:val="00042088"/>
    <w:rsid w:val="00042177"/>
    <w:rsid w:val="000425B7"/>
    <w:rsid w:val="00042776"/>
    <w:rsid w:val="00042AFB"/>
    <w:rsid w:val="00043A51"/>
    <w:rsid w:val="00043B6C"/>
    <w:rsid w:val="00043D95"/>
    <w:rsid w:val="000443DA"/>
    <w:rsid w:val="00044469"/>
    <w:rsid w:val="000445A3"/>
    <w:rsid w:val="00044C9A"/>
    <w:rsid w:val="00044DD6"/>
    <w:rsid w:val="000459EF"/>
    <w:rsid w:val="0004645D"/>
    <w:rsid w:val="000465B4"/>
    <w:rsid w:val="00046684"/>
    <w:rsid w:val="0004690D"/>
    <w:rsid w:val="00046B84"/>
    <w:rsid w:val="00046D1E"/>
    <w:rsid w:val="00046F98"/>
    <w:rsid w:val="00047156"/>
    <w:rsid w:val="0004763B"/>
    <w:rsid w:val="00047647"/>
    <w:rsid w:val="0005017D"/>
    <w:rsid w:val="0005018F"/>
    <w:rsid w:val="00051747"/>
    <w:rsid w:val="00051A49"/>
    <w:rsid w:val="00051D76"/>
    <w:rsid w:val="00051FFE"/>
    <w:rsid w:val="000523A2"/>
    <w:rsid w:val="000524E4"/>
    <w:rsid w:val="00052608"/>
    <w:rsid w:val="0005269D"/>
    <w:rsid w:val="000526D5"/>
    <w:rsid w:val="000527C0"/>
    <w:rsid w:val="0005293E"/>
    <w:rsid w:val="0005353B"/>
    <w:rsid w:val="00053B1F"/>
    <w:rsid w:val="00053EF4"/>
    <w:rsid w:val="0005408B"/>
    <w:rsid w:val="00054810"/>
    <w:rsid w:val="000551E5"/>
    <w:rsid w:val="000554C4"/>
    <w:rsid w:val="000555C4"/>
    <w:rsid w:val="00055B16"/>
    <w:rsid w:val="00055D01"/>
    <w:rsid w:val="00055DE0"/>
    <w:rsid w:val="00055E7F"/>
    <w:rsid w:val="0005634E"/>
    <w:rsid w:val="00056941"/>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20D0"/>
    <w:rsid w:val="00062277"/>
    <w:rsid w:val="00062323"/>
    <w:rsid w:val="00062547"/>
    <w:rsid w:val="00062CA3"/>
    <w:rsid w:val="00062E0A"/>
    <w:rsid w:val="000631DC"/>
    <w:rsid w:val="0006340C"/>
    <w:rsid w:val="000635B0"/>
    <w:rsid w:val="000639E3"/>
    <w:rsid w:val="00063AAA"/>
    <w:rsid w:val="00063B2E"/>
    <w:rsid w:val="00064E27"/>
    <w:rsid w:val="00064F16"/>
    <w:rsid w:val="00065209"/>
    <w:rsid w:val="00065792"/>
    <w:rsid w:val="000657A6"/>
    <w:rsid w:val="00065CBB"/>
    <w:rsid w:val="000661C0"/>
    <w:rsid w:val="00066A3E"/>
    <w:rsid w:val="00066D51"/>
    <w:rsid w:val="00067476"/>
    <w:rsid w:val="000675B5"/>
    <w:rsid w:val="000676A0"/>
    <w:rsid w:val="0006784D"/>
    <w:rsid w:val="000679E1"/>
    <w:rsid w:val="00067DD2"/>
    <w:rsid w:val="000701A8"/>
    <w:rsid w:val="000702BE"/>
    <w:rsid w:val="000704DB"/>
    <w:rsid w:val="000707E7"/>
    <w:rsid w:val="00070904"/>
    <w:rsid w:val="00070961"/>
    <w:rsid w:val="00070BD2"/>
    <w:rsid w:val="00070C42"/>
    <w:rsid w:val="000714DF"/>
    <w:rsid w:val="00072005"/>
    <w:rsid w:val="000722B8"/>
    <w:rsid w:val="00072615"/>
    <w:rsid w:val="00072755"/>
    <w:rsid w:val="00072B9E"/>
    <w:rsid w:val="00072D86"/>
    <w:rsid w:val="00073125"/>
    <w:rsid w:val="00073340"/>
    <w:rsid w:val="0007338E"/>
    <w:rsid w:val="00073448"/>
    <w:rsid w:val="00073BBC"/>
    <w:rsid w:val="0007425F"/>
    <w:rsid w:val="0007436C"/>
    <w:rsid w:val="000743C5"/>
    <w:rsid w:val="00075077"/>
    <w:rsid w:val="00075548"/>
    <w:rsid w:val="00075648"/>
    <w:rsid w:val="00075DA6"/>
    <w:rsid w:val="0007645E"/>
    <w:rsid w:val="0007662E"/>
    <w:rsid w:val="00076678"/>
    <w:rsid w:val="000769C7"/>
    <w:rsid w:val="00076A0C"/>
    <w:rsid w:val="00076A88"/>
    <w:rsid w:val="00076B12"/>
    <w:rsid w:val="0007708F"/>
    <w:rsid w:val="000771A1"/>
    <w:rsid w:val="000772F1"/>
    <w:rsid w:val="0007777E"/>
    <w:rsid w:val="000779AF"/>
    <w:rsid w:val="00077D8A"/>
    <w:rsid w:val="00077D99"/>
    <w:rsid w:val="00080190"/>
    <w:rsid w:val="00080850"/>
    <w:rsid w:val="00080FF4"/>
    <w:rsid w:val="00081BC7"/>
    <w:rsid w:val="00081C1F"/>
    <w:rsid w:val="00081C2D"/>
    <w:rsid w:val="0008207F"/>
    <w:rsid w:val="00082126"/>
    <w:rsid w:val="0008232D"/>
    <w:rsid w:val="000824A5"/>
    <w:rsid w:val="00082535"/>
    <w:rsid w:val="000829B4"/>
    <w:rsid w:val="00082A07"/>
    <w:rsid w:val="00083612"/>
    <w:rsid w:val="00083CC7"/>
    <w:rsid w:val="00084114"/>
    <w:rsid w:val="000848D8"/>
    <w:rsid w:val="00084A00"/>
    <w:rsid w:val="00084BCD"/>
    <w:rsid w:val="00084BD6"/>
    <w:rsid w:val="00085276"/>
    <w:rsid w:val="00085F7B"/>
    <w:rsid w:val="00086D8E"/>
    <w:rsid w:val="0008718C"/>
    <w:rsid w:val="000871E8"/>
    <w:rsid w:val="00087EB0"/>
    <w:rsid w:val="00090193"/>
    <w:rsid w:val="000904B7"/>
    <w:rsid w:val="000905E5"/>
    <w:rsid w:val="000906F7"/>
    <w:rsid w:val="00090784"/>
    <w:rsid w:val="00090B59"/>
    <w:rsid w:val="00090FA4"/>
    <w:rsid w:val="00090FC3"/>
    <w:rsid w:val="0009129D"/>
    <w:rsid w:val="0009141A"/>
    <w:rsid w:val="00091662"/>
    <w:rsid w:val="000916AA"/>
    <w:rsid w:val="00091851"/>
    <w:rsid w:val="00091938"/>
    <w:rsid w:val="00091E6D"/>
    <w:rsid w:val="0009224C"/>
    <w:rsid w:val="00092636"/>
    <w:rsid w:val="000928A2"/>
    <w:rsid w:val="000928F7"/>
    <w:rsid w:val="00092B49"/>
    <w:rsid w:val="00092B6E"/>
    <w:rsid w:val="00092BD4"/>
    <w:rsid w:val="00093257"/>
    <w:rsid w:val="000934B7"/>
    <w:rsid w:val="00093FC3"/>
    <w:rsid w:val="0009436E"/>
    <w:rsid w:val="000943EE"/>
    <w:rsid w:val="00094490"/>
    <w:rsid w:val="000944C3"/>
    <w:rsid w:val="00094632"/>
    <w:rsid w:val="00094843"/>
    <w:rsid w:val="0009499B"/>
    <w:rsid w:val="00094D3A"/>
    <w:rsid w:val="00094EAA"/>
    <w:rsid w:val="000951F9"/>
    <w:rsid w:val="0009523D"/>
    <w:rsid w:val="000956E5"/>
    <w:rsid w:val="00095856"/>
    <w:rsid w:val="00095D7E"/>
    <w:rsid w:val="00095FB3"/>
    <w:rsid w:val="0009600A"/>
    <w:rsid w:val="00096346"/>
    <w:rsid w:val="00096641"/>
    <w:rsid w:val="0009672C"/>
    <w:rsid w:val="00096C91"/>
    <w:rsid w:val="00096E0B"/>
    <w:rsid w:val="00096FDB"/>
    <w:rsid w:val="000973D3"/>
    <w:rsid w:val="000976B9"/>
    <w:rsid w:val="000978D8"/>
    <w:rsid w:val="00097CD4"/>
    <w:rsid w:val="000A00CF"/>
    <w:rsid w:val="000A01A9"/>
    <w:rsid w:val="000A0239"/>
    <w:rsid w:val="000A0446"/>
    <w:rsid w:val="000A04C9"/>
    <w:rsid w:val="000A09CC"/>
    <w:rsid w:val="000A116A"/>
    <w:rsid w:val="000A13B3"/>
    <w:rsid w:val="000A1407"/>
    <w:rsid w:val="000A1887"/>
    <w:rsid w:val="000A188A"/>
    <w:rsid w:val="000A1BE3"/>
    <w:rsid w:val="000A1ECD"/>
    <w:rsid w:val="000A2144"/>
    <w:rsid w:val="000A258F"/>
    <w:rsid w:val="000A2614"/>
    <w:rsid w:val="000A310A"/>
    <w:rsid w:val="000A33F0"/>
    <w:rsid w:val="000A3E82"/>
    <w:rsid w:val="000A4AD5"/>
    <w:rsid w:val="000A4CB0"/>
    <w:rsid w:val="000A511E"/>
    <w:rsid w:val="000A552F"/>
    <w:rsid w:val="000A55B3"/>
    <w:rsid w:val="000A5ACB"/>
    <w:rsid w:val="000A5B15"/>
    <w:rsid w:val="000A5BC6"/>
    <w:rsid w:val="000A5E1D"/>
    <w:rsid w:val="000A5F65"/>
    <w:rsid w:val="000A680D"/>
    <w:rsid w:val="000A689F"/>
    <w:rsid w:val="000A68CA"/>
    <w:rsid w:val="000A69B2"/>
    <w:rsid w:val="000A6A47"/>
    <w:rsid w:val="000A6A59"/>
    <w:rsid w:val="000A6C74"/>
    <w:rsid w:val="000A6E10"/>
    <w:rsid w:val="000A6EB8"/>
    <w:rsid w:val="000A718C"/>
    <w:rsid w:val="000A758C"/>
    <w:rsid w:val="000A7C54"/>
    <w:rsid w:val="000A7C7A"/>
    <w:rsid w:val="000B006E"/>
    <w:rsid w:val="000B04FF"/>
    <w:rsid w:val="000B0563"/>
    <w:rsid w:val="000B05C4"/>
    <w:rsid w:val="000B0947"/>
    <w:rsid w:val="000B0CC8"/>
    <w:rsid w:val="000B0E31"/>
    <w:rsid w:val="000B0F83"/>
    <w:rsid w:val="000B193F"/>
    <w:rsid w:val="000B19BE"/>
    <w:rsid w:val="000B1E80"/>
    <w:rsid w:val="000B2553"/>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5"/>
    <w:rsid w:val="000B5C14"/>
    <w:rsid w:val="000B5EBC"/>
    <w:rsid w:val="000B5F05"/>
    <w:rsid w:val="000B61CD"/>
    <w:rsid w:val="000B626A"/>
    <w:rsid w:val="000B6E6F"/>
    <w:rsid w:val="000B7016"/>
    <w:rsid w:val="000B76CB"/>
    <w:rsid w:val="000B7885"/>
    <w:rsid w:val="000B78B2"/>
    <w:rsid w:val="000B7E01"/>
    <w:rsid w:val="000B7E6E"/>
    <w:rsid w:val="000C0115"/>
    <w:rsid w:val="000C011A"/>
    <w:rsid w:val="000C026D"/>
    <w:rsid w:val="000C0524"/>
    <w:rsid w:val="000C0663"/>
    <w:rsid w:val="000C078F"/>
    <w:rsid w:val="000C0BC6"/>
    <w:rsid w:val="000C0DA3"/>
    <w:rsid w:val="000C1412"/>
    <w:rsid w:val="000C1577"/>
    <w:rsid w:val="000C1A0B"/>
    <w:rsid w:val="000C1DB1"/>
    <w:rsid w:val="000C1FC4"/>
    <w:rsid w:val="000C3173"/>
    <w:rsid w:val="000C35C6"/>
    <w:rsid w:val="000C38CB"/>
    <w:rsid w:val="000C396F"/>
    <w:rsid w:val="000C3FB0"/>
    <w:rsid w:val="000C40C7"/>
    <w:rsid w:val="000C4A8A"/>
    <w:rsid w:val="000C4DEA"/>
    <w:rsid w:val="000C5085"/>
    <w:rsid w:val="000C5344"/>
    <w:rsid w:val="000C5A99"/>
    <w:rsid w:val="000C5FFE"/>
    <w:rsid w:val="000C65CC"/>
    <w:rsid w:val="000C65DE"/>
    <w:rsid w:val="000C65F3"/>
    <w:rsid w:val="000C68FA"/>
    <w:rsid w:val="000C690A"/>
    <w:rsid w:val="000C6F84"/>
    <w:rsid w:val="000C701F"/>
    <w:rsid w:val="000C717D"/>
    <w:rsid w:val="000C71A2"/>
    <w:rsid w:val="000C7317"/>
    <w:rsid w:val="000C7498"/>
    <w:rsid w:val="000C75C7"/>
    <w:rsid w:val="000C7885"/>
    <w:rsid w:val="000C7BBD"/>
    <w:rsid w:val="000D00EE"/>
    <w:rsid w:val="000D0255"/>
    <w:rsid w:val="000D02A2"/>
    <w:rsid w:val="000D0590"/>
    <w:rsid w:val="000D05B0"/>
    <w:rsid w:val="000D0938"/>
    <w:rsid w:val="000D0977"/>
    <w:rsid w:val="000D0DAF"/>
    <w:rsid w:val="000D0E0E"/>
    <w:rsid w:val="000D17ED"/>
    <w:rsid w:val="000D1AE9"/>
    <w:rsid w:val="000D250A"/>
    <w:rsid w:val="000D2A6B"/>
    <w:rsid w:val="000D3083"/>
    <w:rsid w:val="000D3303"/>
    <w:rsid w:val="000D3454"/>
    <w:rsid w:val="000D3541"/>
    <w:rsid w:val="000D38AD"/>
    <w:rsid w:val="000D3DA7"/>
    <w:rsid w:val="000D3DD5"/>
    <w:rsid w:val="000D3E8D"/>
    <w:rsid w:val="000D46D5"/>
    <w:rsid w:val="000D476A"/>
    <w:rsid w:val="000D4913"/>
    <w:rsid w:val="000D4945"/>
    <w:rsid w:val="000D4AF3"/>
    <w:rsid w:val="000D4B45"/>
    <w:rsid w:val="000D4EAF"/>
    <w:rsid w:val="000D4F8B"/>
    <w:rsid w:val="000D548A"/>
    <w:rsid w:val="000D54FB"/>
    <w:rsid w:val="000D580C"/>
    <w:rsid w:val="000D6029"/>
    <w:rsid w:val="000D60C8"/>
    <w:rsid w:val="000D63FD"/>
    <w:rsid w:val="000D66B4"/>
    <w:rsid w:val="000D6915"/>
    <w:rsid w:val="000D7110"/>
    <w:rsid w:val="000D7308"/>
    <w:rsid w:val="000D7521"/>
    <w:rsid w:val="000D7DFB"/>
    <w:rsid w:val="000E021A"/>
    <w:rsid w:val="000E1047"/>
    <w:rsid w:val="000E13BE"/>
    <w:rsid w:val="000E199F"/>
    <w:rsid w:val="000E1CFB"/>
    <w:rsid w:val="000E2208"/>
    <w:rsid w:val="000E2508"/>
    <w:rsid w:val="000E265A"/>
    <w:rsid w:val="000E279A"/>
    <w:rsid w:val="000E2A3A"/>
    <w:rsid w:val="000E2D30"/>
    <w:rsid w:val="000E3175"/>
    <w:rsid w:val="000E32B3"/>
    <w:rsid w:val="000E33D0"/>
    <w:rsid w:val="000E3B82"/>
    <w:rsid w:val="000E3E84"/>
    <w:rsid w:val="000E4121"/>
    <w:rsid w:val="000E4167"/>
    <w:rsid w:val="000E4B6C"/>
    <w:rsid w:val="000E4CC9"/>
    <w:rsid w:val="000E5060"/>
    <w:rsid w:val="000E52F0"/>
    <w:rsid w:val="000E538A"/>
    <w:rsid w:val="000E57F9"/>
    <w:rsid w:val="000E59C2"/>
    <w:rsid w:val="000E5B7D"/>
    <w:rsid w:val="000E6461"/>
    <w:rsid w:val="000E7511"/>
    <w:rsid w:val="000E77BA"/>
    <w:rsid w:val="000E7869"/>
    <w:rsid w:val="000E7B09"/>
    <w:rsid w:val="000F04FD"/>
    <w:rsid w:val="000F0CC4"/>
    <w:rsid w:val="000F0D30"/>
    <w:rsid w:val="000F1022"/>
    <w:rsid w:val="000F232A"/>
    <w:rsid w:val="000F24B9"/>
    <w:rsid w:val="000F2631"/>
    <w:rsid w:val="000F2A2B"/>
    <w:rsid w:val="000F2B4A"/>
    <w:rsid w:val="000F2FFD"/>
    <w:rsid w:val="000F3156"/>
    <w:rsid w:val="000F33CF"/>
    <w:rsid w:val="000F36AD"/>
    <w:rsid w:val="000F3B1C"/>
    <w:rsid w:val="000F3F10"/>
    <w:rsid w:val="000F41AF"/>
    <w:rsid w:val="000F457E"/>
    <w:rsid w:val="000F4DC5"/>
    <w:rsid w:val="000F5470"/>
    <w:rsid w:val="000F5471"/>
    <w:rsid w:val="000F55DF"/>
    <w:rsid w:val="000F596B"/>
    <w:rsid w:val="000F5BC8"/>
    <w:rsid w:val="000F600C"/>
    <w:rsid w:val="000F60B1"/>
    <w:rsid w:val="000F6E8E"/>
    <w:rsid w:val="000F70A2"/>
    <w:rsid w:val="000F7468"/>
    <w:rsid w:val="000F77EF"/>
    <w:rsid w:val="000F78F0"/>
    <w:rsid w:val="000F7C42"/>
    <w:rsid w:val="000F7D05"/>
    <w:rsid w:val="000F7F21"/>
    <w:rsid w:val="000F7FAB"/>
    <w:rsid w:val="001003BE"/>
    <w:rsid w:val="001005A4"/>
    <w:rsid w:val="00100744"/>
    <w:rsid w:val="001007A0"/>
    <w:rsid w:val="00100921"/>
    <w:rsid w:val="001009AA"/>
    <w:rsid w:val="00100F59"/>
    <w:rsid w:val="001010C3"/>
    <w:rsid w:val="00102057"/>
    <w:rsid w:val="001022D6"/>
    <w:rsid w:val="001023C5"/>
    <w:rsid w:val="00102A7F"/>
    <w:rsid w:val="0010302C"/>
    <w:rsid w:val="0010323F"/>
    <w:rsid w:val="00103454"/>
    <w:rsid w:val="0010345D"/>
    <w:rsid w:val="00103804"/>
    <w:rsid w:val="00103B97"/>
    <w:rsid w:val="001044D8"/>
    <w:rsid w:val="00104A90"/>
    <w:rsid w:val="00104CFD"/>
    <w:rsid w:val="00104DA1"/>
    <w:rsid w:val="00105615"/>
    <w:rsid w:val="00105667"/>
    <w:rsid w:val="001059C3"/>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2234"/>
    <w:rsid w:val="001125AA"/>
    <w:rsid w:val="001125B3"/>
    <w:rsid w:val="0011294C"/>
    <w:rsid w:val="00112B32"/>
    <w:rsid w:val="00112F55"/>
    <w:rsid w:val="001134A5"/>
    <w:rsid w:val="00113797"/>
    <w:rsid w:val="00113D26"/>
    <w:rsid w:val="00113D2F"/>
    <w:rsid w:val="0011409D"/>
    <w:rsid w:val="001142FE"/>
    <w:rsid w:val="00114DED"/>
    <w:rsid w:val="00114F94"/>
    <w:rsid w:val="0011570A"/>
    <w:rsid w:val="0011575F"/>
    <w:rsid w:val="001157A4"/>
    <w:rsid w:val="00115B1B"/>
    <w:rsid w:val="00115B59"/>
    <w:rsid w:val="00115E68"/>
    <w:rsid w:val="00116662"/>
    <w:rsid w:val="00116792"/>
    <w:rsid w:val="00116891"/>
    <w:rsid w:val="00116DB0"/>
    <w:rsid w:val="001177C7"/>
    <w:rsid w:val="001201AA"/>
    <w:rsid w:val="001202FA"/>
    <w:rsid w:val="0012047A"/>
    <w:rsid w:val="001208B6"/>
    <w:rsid w:val="001208CA"/>
    <w:rsid w:val="00121414"/>
    <w:rsid w:val="00121B8F"/>
    <w:rsid w:val="00121D45"/>
    <w:rsid w:val="00121EAA"/>
    <w:rsid w:val="00121EBC"/>
    <w:rsid w:val="00121FA9"/>
    <w:rsid w:val="0012222C"/>
    <w:rsid w:val="001222BD"/>
    <w:rsid w:val="00122650"/>
    <w:rsid w:val="00122AD2"/>
    <w:rsid w:val="00122D83"/>
    <w:rsid w:val="00122FD4"/>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3032A"/>
    <w:rsid w:val="001304A1"/>
    <w:rsid w:val="0013139A"/>
    <w:rsid w:val="0013140C"/>
    <w:rsid w:val="001319E3"/>
    <w:rsid w:val="001319FD"/>
    <w:rsid w:val="001323C2"/>
    <w:rsid w:val="001323FD"/>
    <w:rsid w:val="00132574"/>
    <w:rsid w:val="0013265C"/>
    <w:rsid w:val="00132661"/>
    <w:rsid w:val="001327DE"/>
    <w:rsid w:val="0013363E"/>
    <w:rsid w:val="00133950"/>
    <w:rsid w:val="00133AC4"/>
    <w:rsid w:val="00133DE5"/>
    <w:rsid w:val="0013424B"/>
    <w:rsid w:val="001342D4"/>
    <w:rsid w:val="00134925"/>
    <w:rsid w:val="001349F3"/>
    <w:rsid w:val="00134AAC"/>
    <w:rsid w:val="00134AFA"/>
    <w:rsid w:val="001350B9"/>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EFF"/>
    <w:rsid w:val="00137F5C"/>
    <w:rsid w:val="001405A0"/>
    <w:rsid w:val="00140A02"/>
    <w:rsid w:val="00140AF6"/>
    <w:rsid w:val="00140B19"/>
    <w:rsid w:val="00140B9D"/>
    <w:rsid w:val="00140D51"/>
    <w:rsid w:val="00140FF7"/>
    <w:rsid w:val="00141281"/>
    <w:rsid w:val="0014139A"/>
    <w:rsid w:val="001417A4"/>
    <w:rsid w:val="00141B0A"/>
    <w:rsid w:val="00142687"/>
    <w:rsid w:val="00142810"/>
    <w:rsid w:val="001436C9"/>
    <w:rsid w:val="00143AB0"/>
    <w:rsid w:val="00143CE3"/>
    <w:rsid w:val="00143D6A"/>
    <w:rsid w:val="001440D2"/>
    <w:rsid w:val="00144B25"/>
    <w:rsid w:val="00144E53"/>
    <w:rsid w:val="00145312"/>
    <w:rsid w:val="00145D93"/>
    <w:rsid w:val="0014646E"/>
    <w:rsid w:val="00146615"/>
    <w:rsid w:val="0014679A"/>
    <w:rsid w:val="00146805"/>
    <w:rsid w:val="001469C5"/>
    <w:rsid w:val="00146A38"/>
    <w:rsid w:val="00146B9E"/>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2C7E"/>
    <w:rsid w:val="0015317A"/>
    <w:rsid w:val="00153C41"/>
    <w:rsid w:val="00153DC6"/>
    <w:rsid w:val="00153E26"/>
    <w:rsid w:val="00153F78"/>
    <w:rsid w:val="00153FEF"/>
    <w:rsid w:val="00154206"/>
    <w:rsid w:val="00154349"/>
    <w:rsid w:val="00154646"/>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60068"/>
    <w:rsid w:val="00161386"/>
    <w:rsid w:val="00162044"/>
    <w:rsid w:val="00162129"/>
    <w:rsid w:val="00162285"/>
    <w:rsid w:val="00162723"/>
    <w:rsid w:val="001627CB"/>
    <w:rsid w:val="00163BA9"/>
    <w:rsid w:val="001641B7"/>
    <w:rsid w:val="00164A98"/>
    <w:rsid w:val="00164AAB"/>
    <w:rsid w:val="00165284"/>
    <w:rsid w:val="00165429"/>
    <w:rsid w:val="001658D1"/>
    <w:rsid w:val="00165DC5"/>
    <w:rsid w:val="00166122"/>
    <w:rsid w:val="001666C0"/>
    <w:rsid w:val="00166B86"/>
    <w:rsid w:val="00166C08"/>
    <w:rsid w:val="00167BBD"/>
    <w:rsid w:val="00170A7C"/>
    <w:rsid w:val="00171291"/>
    <w:rsid w:val="00171308"/>
    <w:rsid w:val="001714D4"/>
    <w:rsid w:val="00171752"/>
    <w:rsid w:val="00171D20"/>
    <w:rsid w:val="001728A1"/>
    <w:rsid w:val="00172A54"/>
    <w:rsid w:val="00172C86"/>
    <w:rsid w:val="00173304"/>
    <w:rsid w:val="00173356"/>
    <w:rsid w:val="00173B0B"/>
    <w:rsid w:val="00173D52"/>
    <w:rsid w:val="001740DD"/>
    <w:rsid w:val="00174311"/>
    <w:rsid w:val="001744FB"/>
    <w:rsid w:val="00174557"/>
    <w:rsid w:val="0017464F"/>
    <w:rsid w:val="00174D8E"/>
    <w:rsid w:val="00175988"/>
    <w:rsid w:val="00176433"/>
    <w:rsid w:val="001767A5"/>
    <w:rsid w:val="00176D3B"/>
    <w:rsid w:val="00176E4B"/>
    <w:rsid w:val="00176F07"/>
    <w:rsid w:val="00177180"/>
    <w:rsid w:val="001775BA"/>
    <w:rsid w:val="001776EE"/>
    <w:rsid w:val="0017785F"/>
    <w:rsid w:val="00177FDB"/>
    <w:rsid w:val="00180CD3"/>
    <w:rsid w:val="00180D9A"/>
    <w:rsid w:val="0018139F"/>
    <w:rsid w:val="0018145E"/>
    <w:rsid w:val="00181571"/>
    <w:rsid w:val="00181B40"/>
    <w:rsid w:val="00181C2A"/>
    <w:rsid w:val="00181D4D"/>
    <w:rsid w:val="001823B6"/>
    <w:rsid w:val="001825C3"/>
    <w:rsid w:val="00182E34"/>
    <w:rsid w:val="00182F7A"/>
    <w:rsid w:val="0018368F"/>
    <w:rsid w:val="00184678"/>
    <w:rsid w:val="0018471A"/>
    <w:rsid w:val="00184912"/>
    <w:rsid w:val="00184F5F"/>
    <w:rsid w:val="0018583F"/>
    <w:rsid w:val="00185B10"/>
    <w:rsid w:val="00186816"/>
    <w:rsid w:val="00186C71"/>
    <w:rsid w:val="00186C72"/>
    <w:rsid w:val="00186E32"/>
    <w:rsid w:val="001874B7"/>
    <w:rsid w:val="001875CA"/>
    <w:rsid w:val="001877C3"/>
    <w:rsid w:val="00187CE5"/>
    <w:rsid w:val="0019077B"/>
    <w:rsid w:val="00190D90"/>
    <w:rsid w:val="001912BA"/>
    <w:rsid w:val="001912C6"/>
    <w:rsid w:val="001913FD"/>
    <w:rsid w:val="00191677"/>
    <w:rsid w:val="00192051"/>
    <w:rsid w:val="0019233C"/>
    <w:rsid w:val="00192363"/>
    <w:rsid w:val="001926F4"/>
    <w:rsid w:val="001932EA"/>
    <w:rsid w:val="001936C5"/>
    <w:rsid w:val="0019375A"/>
    <w:rsid w:val="00193A0B"/>
    <w:rsid w:val="00193D64"/>
    <w:rsid w:val="00193DB0"/>
    <w:rsid w:val="00194056"/>
    <w:rsid w:val="00194377"/>
    <w:rsid w:val="001943B9"/>
    <w:rsid w:val="001945BF"/>
    <w:rsid w:val="0019464E"/>
    <w:rsid w:val="00194771"/>
    <w:rsid w:val="001955A6"/>
    <w:rsid w:val="00195639"/>
    <w:rsid w:val="00195AE6"/>
    <w:rsid w:val="00195B0B"/>
    <w:rsid w:val="001966EA"/>
    <w:rsid w:val="001968C0"/>
    <w:rsid w:val="0019727B"/>
    <w:rsid w:val="001973E2"/>
    <w:rsid w:val="00197534"/>
    <w:rsid w:val="00197EA3"/>
    <w:rsid w:val="001A04FC"/>
    <w:rsid w:val="001A069F"/>
    <w:rsid w:val="001A0876"/>
    <w:rsid w:val="001A0D32"/>
    <w:rsid w:val="001A0EB4"/>
    <w:rsid w:val="001A1060"/>
    <w:rsid w:val="001A1561"/>
    <w:rsid w:val="001A1610"/>
    <w:rsid w:val="001A181C"/>
    <w:rsid w:val="001A193D"/>
    <w:rsid w:val="001A1C92"/>
    <w:rsid w:val="001A2051"/>
    <w:rsid w:val="001A2706"/>
    <w:rsid w:val="001A27BF"/>
    <w:rsid w:val="001A35B2"/>
    <w:rsid w:val="001A386C"/>
    <w:rsid w:val="001A3B12"/>
    <w:rsid w:val="001A3D9B"/>
    <w:rsid w:val="001A3DEF"/>
    <w:rsid w:val="001A3EFF"/>
    <w:rsid w:val="001A4541"/>
    <w:rsid w:val="001A45DE"/>
    <w:rsid w:val="001A461A"/>
    <w:rsid w:val="001A4817"/>
    <w:rsid w:val="001A4B63"/>
    <w:rsid w:val="001A4CA0"/>
    <w:rsid w:val="001A5268"/>
    <w:rsid w:val="001A5319"/>
    <w:rsid w:val="001A5860"/>
    <w:rsid w:val="001A58C6"/>
    <w:rsid w:val="001A5BBA"/>
    <w:rsid w:val="001A5C25"/>
    <w:rsid w:val="001A5CF2"/>
    <w:rsid w:val="001A5DFF"/>
    <w:rsid w:val="001A5FA6"/>
    <w:rsid w:val="001A60B4"/>
    <w:rsid w:val="001A6F3C"/>
    <w:rsid w:val="001A7691"/>
    <w:rsid w:val="001A7958"/>
    <w:rsid w:val="001A7CD9"/>
    <w:rsid w:val="001A7FDF"/>
    <w:rsid w:val="001B01EC"/>
    <w:rsid w:val="001B03E9"/>
    <w:rsid w:val="001B12CF"/>
    <w:rsid w:val="001B1885"/>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BA8"/>
    <w:rsid w:val="001B3E1F"/>
    <w:rsid w:val="001B3ED2"/>
    <w:rsid w:val="001B40CA"/>
    <w:rsid w:val="001B4175"/>
    <w:rsid w:val="001B4ED3"/>
    <w:rsid w:val="001B51C8"/>
    <w:rsid w:val="001B54AC"/>
    <w:rsid w:val="001B57A6"/>
    <w:rsid w:val="001B5A3B"/>
    <w:rsid w:val="001B5E69"/>
    <w:rsid w:val="001B5F2F"/>
    <w:rsid w:val="001B5FB6"/>
    <w:rsid w:val="001B65C6"/>
    <w:rsid w:val="001B6B57"/>
    <w:rsid w:val="001B7021"/>
    <w:rsid w:val="001B70A3"/>
    <w:rsid w:val="001B74A5"/>
    <w:rsid w:val="001B74E2"/>
    <w:rsid w:val="001B7658"/>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4F6"/>
    <w:rsid w:val="001C27EB"/>
    <w:rsid w:val="001C2BF8"/>
    <w:rsid w:val="001C30C1"/>
    <w:rsid w:val="001C3889"/>
    <w:rsid w:val="001C38DE"/>
    <w:rsid w:val="001C4319"/>
    <w:rsid w:val="001C4475"/>
    <w:rsid w:val="001C4BD5"/>
    <w:rsid w:val="001C4C41"/>
    <w:rsid w:val="001C4C60"/>
    <w:rsid w:val="001C4DDD"/>
    <w:rsid w:val="001C4E4E"/>
    <w:rsid w:val="001C5329"/>
    <w:rsid w:val="001C5339"/>
    <w:rsid w:val="001C560D"/>
    <w:rsid w:val="001C58A7"/>
    <w:rsid w:val="001C5A35"/>
    <w:rsid w:val="001C5D63"/>
    <w:rsid w:val="001C5EAF"/>
    <w:rsid w:val="001C659F"/>
    <w:rsid w:val="001C67C3"/>
    <w:rsid w:val="001C6807"/>
    <w:rsid w:val="001C7503"/>
    <w:rsid w:val="001C7655"/>
    <w:rsid w:val="001C76F0"/>
    <w:rsid w:val="001C7A36"/>
    <w:rsid w:val="001C7FB7"/>
    <w:rsid w:val="001D0188"/>
    <w:rsid w:val="001D01A1"/>
    <w:rsid w:val="001D050D"/>
    <w:rsid w:val="001D0A1D"/>
    <w:rsid w:val="001D0E76"/>
    <w:rsid w:val="001D0EB1"/>
    <w:rsid w:val="001D11AE"/>
    <w:rsid w:val="001D1A96"/>
    <w:rsid w:val="001D1CED"/>
    <w:rsid w:val="001D27A0"/>
    <w:rsid w:val="001D27BC"/>
    <w:rsid w:val="001D2FE8"/>
    <w:rsid w:val="001D309D"/>
    <w:rsid w:val="001D31D0"/>
    <w:rsid w:val="001D4711"/>
    <w:rsid w:val="001D5012"/>
    <w:rsid w:val="001D53AB"/>
    <w:rsid w:val="001D55A2"/>
    <w:rsid w:val="001D5F16"/>
    <w:rsid w:val="001D60B3"/>
    <w:rsid w:val="001D6142"/>
    <w:rsid w:val="001D6200"/>
    <w:rsid w:val="001D62AA"/>
    <w:rsid w:val="001D66ED"/>
    <w:rsid w:val="001D6836"/>
    <w:rsid w:val="001D6871"/>
    <w:rsid w:val="001D69F2"/>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3389"/>
    <w:rsid w:val="001E3D73"/>
    <w:rsid w:val="001E3DB9"/>
    <w:rsid w:val="001E3DE5"/>
    <w:rsid w:val="001E3FAC"/>
    <w:rsid w:val="001E55F7"/>
    <w:rsid w:val="001E57A3"/>
    <w:rsid w:val="001E62CA"/>
    <w:rsid w:val="001E66B3"/>
    <w:rsid w:val="001E6A74"/>
    <w:rsid w:val="001E6CDC"/>
    <w:rsid w:val="001E7283"/>
    <w:rsid w:val="001E79F2"/>
    <w:rsid w:val="001E7B9F"/>
    <w:rsid w:val="001E7C94"/>
    <w:rsid w:val="001E7D62"/>
    <w:rsid w:val="001E7F38"/>
    <w:rsid w:val="001F042E"/>
    <w:rsid w:val="001F060A"/>
    <w:rsid w:val="001F0610"/>
    <w:rsid w:val="001F0750"/>
    <w:rsid w:val="001F0785"/>
    <w:rsid w:val="001F0876"/>
    <w:rsid w:val="001F0A2C"/>
    <w:rsid w:val="001F0FE7"/>
    <w:rsid w:val="001F18D9"/>
    <w:rsid w:val="001F1BD3"/>
    <w:rsid w:val="001F1F85"/>
    <w:rsid w:val="001F204E"/>
    <w:rsid w:val="001F210B"/>
    <w:rsid w:val="001F211C"/>
    <w:rsid w:val="001F222A"/>
    <w:rsid w:val="001F2367"/>
    <w:rsid w:val="001F25EC"/>
    <w:rsid w:val="001F2751"/>
    <w:rsid w:val="001F27CA"/>
    <w:rsid w:val="001F2BBB"/>
    <w:rsid w:val="001F2CFE"/>
    <w:rsid w:val="001F3730"/>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62B"/>
    <w:rsid w:val="00200804"/>
    <w:rsid w:val="00200D92"/>
    <w:rsid w:val="002011CB"/>
    <w:rsid w:val="00201465"/>
    <w:rsid w:val="00201A94"/>
    <w:rsid w:val="00201B59"/>
    <w:rsid w:val="00201D53"/>
    <w:rsid w:val="00201DD6"/>
    <w:rsid w:val="0020210F"/>
    <w:rsid w:val="002022AC"/>
    <w:rsid w:val="0020245F"/>
    <w:rsid w:val="0020296A"/>
    <w:rsid w:val="00202B3F"/>
    <w:rsid w:val="00203243"/>
    <w:rsid w:val="00203813"/>
    <w:rsid w:val="00203F7F"/>
    <w:rsid w:val="0020400D"/>
    <w:rsid w:val="0020406E"/>
    <w:rsid w:val="0020499B"/>
    <w:rsid w:val="002049D4"/>
    <w:rsid w:val="00204C28"/>
    <w:rsid w:val="00204D0D"/>
    <w:rsid w:val="002057AF"/>
    <w:rsid w:val="00205997"/>
    <w:rsid w:val="00205C45"/>
    <w:rsid w:val="0020621D"/>
    <w:rsid w:val="0020630B"/>
    <w:rsid w:val="0020645E"/>
    <w:rsid w:val="002065BD"/>
    <w:rsid w:val="00206DB2"/>
    <w:rsid w:val="00206E24"/>
    <w:rsid w:val="00206F8D"/>
    <w:rsid w:val="00206FEA"/>
    <w:rsid w:val="002070ED"/>
    <w:rsid w:val="002072A7"/>
    <w:rsid w:val="00207318"/>
    <w:rsid w:val="00207860"/>
    <w:rsid w:val="00207B6A"/>
    <w:rsid w:val="00207DA7"/>
    <w:rsid w:val="0021008D"/>
    <w:rsid w:val="00210504"/>
    <w:rsid w:val="00211056"/>
    <w:rsid w:val="00211113"/>
    <w:rsid w:val="002111F5"/>
    <w:rsid w:val="00211B26"/>
    <w:rsid w:val="00211BC2"/>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A4F"/>
    <w:rsid w:val="00214FBC"/>
    <w:rsid w:val="0021522C"/>
    <w:rsid w:val="002152E7"/>
    <w:rsid w:val="002156CC"/>
    <w:rsid w:val="002158CE"/>
    <w:rsid w:val="00215B55"/>
    <w:rsid w:val="00215D3F"/>
    <w:rsid w:val="002162F1"/>
    <w:rsid w:val="0021689F"/>
    <w:rsid w:val="00216A86"/>
    <w:rsid w:val="00217002"/>
    <w:rsid w:val="00217431"/>
    <w:rsid w:val="00217701"/>
    <w:rsid w:val="00217CAD"/>
    <w:rsid w:val="00217CBE"/>
    <w:rsid w:val="0022005C"/>
    <w:rsid w:val="002208C9"/>
    <w:rsid w:val="00220FFA"/>
    <w:rsid w:val="00221063"/>
    <w:rsid w:val="002211E3"/>
    <w:rsid w:val="0022159C"/>
    <w:rsid w:val="0022164F"/>
    <w:rsid w:val="00221B3A"/>
    <w:rsid w:val="00221CD2"/>
    <w:rsid w:val="00221ED4"/>
    <w:rsid w:val="0022227E"/>
    <w:rsid w:val="002225A2"/>
    <w:rsid w:val="002226B3"/>
    <w:rsid w:val="00222778"/>
    <w:rsid w:val="0022279D"/>
    <w:rsid w:val="00222B96"/>
    <w:rsid w:val="00223751"/>
    <w:rsid w:val="00223850"/>
    <w:rsid w:val="00223B8B"/>
    <w:rsid w:val="0022407F"/>
    <w:rsid w:val="002242A3"/>
    <w:rsid w:val="002247B4"/>
    <w:rsid w:val="00224E2B"/>
    <w:rsid w:val="00226411"/>
    <w:rsid w:val="00226706"/>
    <w:rsid w:val="00226989"/>
    <w:rsid w:val="0022705A"/>
    <w:rsid w:val="0022715F"/>
    <w:rsid w:val="002273C5"/>
    <w:rsid w:val="00227597"/>
    <w:rsid w:val="00227E8F"/>
    <w:rsid w:val="00230148"/>
    <w:rsid w:val="0023038A"/>
    <w:rsid w:val="00230977"/>
    <w:rsid w:val="0023099D"/>
    <w:rsid w:val="002317A1"/>
    <w:rsid w:val="00231DD1"/>
    <w:rsid w:val="0023203C"/>
    <w:rsid w:val="0023282E"/>
    <w:rsid w:val="00232B6D"/>
    <w:rsid w:val="002331FB"/>
    <w:rsid w:val="002333FA"/>
    <w:rsid w:val="002338CB"/>
    <w:rsid w:val="002339AE"/>
    <w:rsid w:val="00234736"/>
    <w:rsid w:val="002347BE"/>
    <w:rsid w:val="00234B71"/>
    <w:rsid w:val="00234EB3"/>
    <w:rsid w:val="00235668"/>
    <w:rsid w:val="00235A7F"/>
    <w:rsid w:val="00235CA6"/>
    <w:rsid w:val="00235D27"/>
    <w:rsid w:val="00236047"/>
    <w:rsid w:val="00236870"/>
    <w:rsid w:val="002368CA"/>
    <w:rsid w:val="00236E1C"/>
    <w:rsid w:val="00236F25"/>
    <w:rsid w:val="0023716A"/>
    <w:rsid w:val="00237291"/>
    <w:rsid w:val="00237491"/>
    <w:rsid w:val="00237A8D"/>
    <w:rsid w:val="002401FA"/>
    <w:rsid w:val="00240793"/>
    <w:rsid w:val="00240ECF"/>
    <w:rsid w:val="002410DA"/>
    <w:rsid w:val="00241745"/>
    <w:rsid w:val="00241B74"/>
    <w:rsid w:val="00241D5B"/>
    <w:rsid w:val="00241D8C"/>
    <w:rsid w:val="00241DBF"/>
    <w:rsid w:val="002421FB"/>
    <w:rsid w:val="00242406"/>
    <w:rsid w:val="002426E5"/>
    <w:rsid w:val="002426FE"/>
    <w:rsid w:val="0024303A"/>
    <w:rsid w:val="0024349B"/>
    <w:rsid w:val="002437E6"/>
    <w:rsid w:val="00243B78"/>
    <w:rsid w:val="00243FAA"/>
    <w:rsid w:val="00244956"/>
    <w:rsid w:val="0024519E"/>
    <w:rsid w:val="00245246"/>
    <w:rsid w:val="002453F3"/>
    <w:rsid w:val="00245603"/>
    <w:rsid w:val="002457C4"/>
    <w:rsid w:val="00245DE6"/>
    <w:rsid w:val="00246245"/>
    <w:rsid w:val="0024643C"/>
    <w:rsid w:val="002464A7"/>
    <w:rsid w:val="002467CB"/>
    <w:rsid w:val="002468BE"/>
    <w:rsid w:val="002475A6"/>
    <w:rsid w:val="002475FE"/>
    <w:rsid w:val="002478B3"/>
    <w:rsid w:val="00247AD6"/>
    <w:rsid w:val="00247D81"/>
    <w:rsid w:val="00247F46"/>
    <w:rsid w:val="00247FA8"/>
    <w:rsid w:val="00250575"/>
    <w:rsid w:val="00250C0A"/>
    <w:rsid w:val="00250D91"/>
    <w:rsid w:val="00251247"/>
    <w:rsid w:val="002518E3"/>
    <w:rsid w:val="00251A7C"/>
    <w:rsid w:val="00251DD1"/>
    <w:rsid w:val="00252177"/>
    <w:rsid w:val="00252368"/>
    <w:rsid w:val="002526F3"/>
    <w:rsid w:val="00252738"/>
    <w:rsid w:val="00252F0F"/>
    <w:rsid w:val="002531DC"/>
    <w:rsid w:val="002533DA"/>
    <w:rsid w:val="0025446F"/>
    <w:rsid w:val="00254B03"/>
    <w:rsid w:val="00254B4E"/>
    <w:rsid w:val="00254B61"/>
    <w:rsid w:val="00254F41"/>
    <w:rsid w:val="00255174"/>
    <w:rsid w:val="00255205"/>
    <w:rsid w:val="00255214"/>
    <w:rsid w:val="00255CDA"/>
    <w:rsid w:val="00255F39"/>
    <w:rsid w:val="002567B4"/>
    <w:rsid w:val="002576A6"/>
    <w:rsid w:val="002579B1"/>
    <w:rsid w:val="00257A33"/>
    <w:rsid w:val="00257B6E"/>
    <w:rsid w:val="00257B75"/>
    <w:rsid w:val="00257E6C"/>
    <w:rsid w:val="00260047"/>
    <w:rsid w:val="002602F0"/>
    <w:rsid w:val="002606F9"/>
    <w:rsid w:val="00261100"/>
    <w:rsid w:val="0026161F"/>
    <w:rsid w:val="00261764"/>
    <w:rsid w:val="002621D8"/>
    <w:rsid w:val="002628D8"/>
    <w:rsid w:val="00262E1F"/>
    <w:rsid w:val="00262E21"/>
    <w:rsid w:val="00263221"/>
    <w:rsid w:val="00263299"/>
    <w:rsid w:val="00263375"/>
    <w:rsid w:val="0026355E"/>
    <w:rsid w:val="0026368A"/>
    <w:rsid w:val="00263734"/>
    <w:rsid w:val="00263C26"/>
    <w:rsid w:val="00263F44"/>
    <w:rsid w:val="002647F3"/>
    <w:rsid w:val="00264E36"/>
    <w:rsid w:val="00264EA4"/>
    <w:rsid w:val="00264FD7"/>
    <w:rsid w:val="00265403"/>
    <w:rsid w:val="00265DB0"/>
    <w:rsid w:val="002662B7"/>
    <w:rsid w:val="00266CD3"/>
    <w:rsid w:val="00266E8C"/>
    <w:rsid w:val="00267D93"/>
    <w:rsid w:val="00267EDB"/>
    <w:rsid w:val="0027074A"/>
    <w:rsid w:val="00270D8E"/>
    <w:rsid w:val="00270E9A"/>
    <w:rsid w:val="0027138C"/>
    <w:rsid w:val="00271732"/>
    <w:rsid w:val="00271D39"/>
    <w:rsid w:val="0027200D"/>
    <w:rsid w:val="0027246F"/>
    <w:rsid w:val="002724E0"/>
    <w:rsid w:val="002727FB"/>
    <w:rsid w:val="002728E5"/>
    <w:rsid w:val="00272A47"/>
    <w:rsid w:val="00273271"/>
    <w:rsid w:val="0027344E"/>
    <w:rsid w:val="0027347E"/>
    <w:rsid w:val="00273947"/>
    <w:rsid w:val="00273E15"/>
    <w:rsid w:val="0027405C"/>
    <w:rsid w:val="00274B33"/>
    <w:rsid w:val="00275083"/>
    <w:rsid w:val="00275167"/>
    <w:rsid w:val="002753C1"/>
    <w:rsid w:val="002754DA"/>
    <w:rsid w:val="00275832"/>
    <w:rsid w:val="00275DA9"/>
    <w:rsid w:val="0027641A"/>
    <w:rsid w:val="0027662C"/>
    <w:rsid w:val="002766BB"/>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1274"/>
    <w:rsid w:val="002814DB"/>
    <w:rsid w:val="002814F6"/>
    <w:rsid w:val="00281867"/>
    <w:rsid w:val="00281E53"/>
    <w:rsid w:val="00281E88"/>
    <w:rsid w:val="002826CC"/>
    <w:rsid w:val="00282D81"/>
    <w:rsid w:val="00282FBF"/>
    <w:rsid w:val="002834EF"/>
    <w:rsid w:val="00283884"/>
    <w:rsid w:val="00283B84"/>
    <w:rsid w:val="00284079"/>
    <w:rsid w:val="00284D5F"/>
    <w:rsid w:val="00284E0C"/>
    <w:rsid w:val="00284FC1"/>
    <w:rsid w:val="00285467"/>
    <w:rsid w:val="002854D2"/>
    <w:rsid w:val="002858B2"/>
    <w:rsid w:val="00285962"/>
    <w:rsid w:val="00285B81"/>
    <w:rsid w:val="00285F63"/>
    <w:rsid w:val="0028610F"/>
    <w:rsid w:val="00286245"/>
    <w:rsid w:val="0028694A"/>
    <w:rsid w:val="00286AF8"/>
    <w:rsid w:val="00286B70"/>
    <w:rsid w:val="00286F69"/>
    <w:rsid w:val="002875CA"/>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66C"/>
    <w:rsid w:val="0029179F"/>
    <w:rsid w:val="00291980"/>
    <w:rsid w:val="00291BC5"/>
    <w:rsid w:val="00292113"/>
    <w:rsid w:val="002930BA"/>
    <w:rsid w:val="002934D0"/>
    <w:rsid w:val="00293CDE"/>
    <w:rsid w:val="0029468A"/>
    <w:rsid w:val="00294936"/>
    <w:rsid w:val="00294BA0"/>
    <w:rsid w:val="00294CEC"/>
    <w:rsid w:val="00295475"/>
    <w:rsid w:val="002955B4"/>
    <w:rsid w:val="00295715"/>
    <w:rsid w:val="0029578C"/>
    <w:rsid w:val="002957D2"/>
    <w:rsid w:val="002957F2"/>
    <w:rsid w:val="00295AE3"/>
    <w:rsid w:val="00295B16"/>
    <w:rsid w:val="00295E5D"/>
    <w:rsid w:val="00295E68"/>
    <w:rsid w:val="00296045"/>
    <w:rsid w:val="0029626E"/>
    <w:rsid w:val="002963FE"/>
    <w:rsid w:val="0029677D"/>
    <w:rsid w:val="00296A1D"/>
    <w:rsid w:val="00296BFF"/>
    <w:rsid w:val="00296C43"/>
    <w:rsid w:val="00297100"/>
    <w:rsid w:val="0029786F"/>
    <w:rsid w:val="00297B7A"/>
    <w:rsid w:val="002A0E77"/>
    <w:rsid w:val="002A1001"/>
    <w:rsid w:val="002A14BB"/>
    <w:rsid w:val="002A153F"/>
    <w:rsid w:val="002A20AF"/>
    <w:rsid w:val="002A2177"/>
    <w:rsid w:val="002A262B"/>
    <w:rsid w:val="002A2A47"/>
    <w:rsid w:val="002A2F48"/>
    <w:rsid w:val="002A30C5"/>
    <w:rsid w:val="002A3436"/>
    <w:rsid w:val="002A4181"/>
    <w:rsid w:val="002A461E"/>
    <w:rsid w:val="002A46B0"/>
    <w:rsid w:val="002A4807"/>
    <w:rsid w:val="002A49D4"/>
    <w:rsid w:val="002A4F26"/>
    <w:rsid w:val="002A51B9"/>
    <w:rsid w:val="002A55E3"/>
    <w:rsid w:val="002A596C"/>
    <w:rsid w:val="002A5EA7"/>
    <w:rsid w:val="002A6CF3"/>
    <w:rsid w:val="002A7329"/>
    <w:rsid w:val="002A7F87"/>
    <w:rsid w:val="002B02CB"/>
    <w:rsid w:val="002B039B"/>
    <w:rsid w:val="002B0958"/>
    <w:rsid w:val="002B0CBA"/>
    <w:rsid w:val="002B0FED"/>
    <w:rsid w:val="002B1453"/>
    <w:rsid w:val="002B1892"/>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A2C"/>
    <w:rsid w:val="002B5A4F"/>
    <w:rsid w:val="002B6357"/>
    <w:rsid w:val="002B67BB"/>
    <w:rsid w:val="002B6BBC"/>
    <w:rsid w:val="002B6BFC"/>
    <w:rsid w:val="002B6E97"/>
    <w:rsid w:val="002B73A8"/>
    <w:rsid w:val="002B75A2"/>
    <w:rsid w:val="002B77A0"/>
    <w:rsid w:val="002B785F"/>
    <w:rsid w:val="002B7A35"/>
    <w:rsid w:val="002B7C1F"/>
    <w:rsid w:val="002B7F1B"/>
    <w:rsid w:val="002C00F2"/>
    <w:rsid w:val="002C0784"/>
    <w:rsid w:val="002C0C10"/>
    <w:rsid w:val="002C0C5A"/>
    <w:rsid w:val="002C1A63"/>
    <w:rsid w:val="002C1F8B"/>
    <w:rsid w:val="002C2060"/>
    <w:rsid w:val="002C2A19"/>
    <w:rsid w:val="002C2D8B"/>
    <w:rsid w:val="002C2E44"/>
    <w:rsid w:val="002C3375"/>
    <w:rsid w:val="002C3420"/>
    <w:rsid w:val="002C3DC5"/>
    <w:rsid w:val="002C42E2"/>
    <w:rsid w:val="002C46A9"/>
    <w:rsid w:val="002C5385"/>
    <w:rsid w:val="002C5622"/>
    <w:rsid w:val="002C5BB9"/>
    <w:rsid w:val="002C6069"/>
    <w:rsid w:val="002C6558"/>
    <w:rsid w:val="002C6AB3"/>
    <w:rsid w:val="002C6CBE"/>
    <w:rsid w:val="002C72A3"/>
    <w:rsid w:val="002C7412"/>
    <w:rsid w:val="002C776A"/>
    <w:rsid w:val="002C78DF"/>
    <w:rsid w:val="002D01D3"/>
    <w:rsid w:val="002D0517"/>
    <w:rsid w:val="002D0835"/>
    <w:rsid w:val="002D0A75"/>
    <w:rsid w:val="002D0B89"/>
    <w:rsid w:val="002D14A5"/>
    <w:rsid w:val="002D1505"/>
    <w:rsid w:val="002D1700"/>
    <w:rsid w:val="002D1866"/>
    <w:rsid w:val="002D1A42"/>
    <w:rsid w:val="002D1AD2"/>
    <w:rsid w:val="002D2D76"/>
    <w:rsid w:val="002D2DB6"/>
    <w:rsid w:val="002D2DD6"/>
    <w:rsid w:val="002D3665"/>
    <w:rsid w:val="002D3848"/>
    <w:rsid w:val="002D388C"/>
    <w:rsid w:val="002D392A"/>
    <w:rsid w:val="002D3C3E"/>
    <w:rsid w:val="002D3C9D"/>
    <w:rsid w:val="002D3D6D"/>
    <w:rsid w:val="002D418C"/>
    <w:rsid w:val="002D42B3"/>
    <w:rsid w:val="002D4466"/>
    <w:rsid w:val="002D44D5"/>
    <w:rsid w:val="002D46CC"/>
    <w:rsid w:val="002D46FC"/>
    <w:rsid w:val="002D4764"/>
    <w:rsid w:val="002D54B0"/>
    <w:rsid w:val="002D5BC2"/>
    <w:rsid w:val="002D5F86"/>
    <w:rsid w:val="002D621C"/>
    <w:rsid w:val="002D6F18"/>
    <w:rsid w:val="002D70BB"/>
    <w:rsid w:val="002D739F"/>
    <w:rsid w:val="002D75CB"/>
    <w:rsid w:val="002D75F2"/>
    <w:rsid w:val="002D7FFD"/>
    <w:rsid w:val="002E0101"/>
    <w:rsid w:val="002E0592"/>
    <w:rsid w:val="002E06A8"/>
    <w:rsid w:val="002E0C66"/>
    <w:rsid w:val="002E0E55"/>
    <w:rsid w:val="002E1589"/>
    <w:rsid w:val="002E1620"/>
    <w:rsid w:val="002E22A4"/>
    <w:rsid w:val="002E43A0"/>
    <w:rsid w:val="002E4454"/>
    <w:rsid w:val="002E4903"/>
    <w:rsid w:val="002E4A53"/>
    <w:rsid w:val="002E541E"/>
    <w:rsid w:val="002E5F86"/>
    <w:rsid w:val="002E631C"/>
    <w:rsid w:val="002E636B"/>
    <w:rsid w:val="002E6D0B"/>
    <w:rsid w:val="002E6D42"/>
    <w:rsid w:val="002E71B3"/>
    <w:rsid w:val="002E7738"/>
    <w:rsid w:val="002E798A"/>
    <w:rsid w:val="002E7A9E"/>
    <w:rsid w:val="002F0925"/>
    <w:rsid w:val="002F0996"/>
    <w:rsid w:val="002F09D1"/>
    <w:rsid w:val="002F0A82"/>
    <w:rsid w:val="002F0C74"/>
    <w:rsid w:val="002F140F"/>
    <w:rsid w:val="002F14E5"/>
    <w:rsid w:val="002F17CB"/>
    <w:rsid w:val="002F1A47"/>
    <w:rsid w:val="002F1A8D"/>
    <w:rsid w:val="002F1B1E"/>
    <w:rsid w:val="002F2140"/>
    <w:rsid w:val="002F234B"/>
    <w:rsid w:val="002F251B"/>
    <w:rsid w:val="002F2845"/>
    <w:rsid w:val="002F2BF8"/>
    <w:rsid w:val="002F2F0C"/>
    <w:rsid w:val="002F3023"/>
    <w:rsid w:val="002F316D"/>
    <w:rsid w:val="002F3928"/>
    <w:rsid w:val="002F3EF1"/>
    <w:rsid w:val="002F45AE"/>
    <w:rsid w:val="002F46FC"/>
    <w:rsid w:val="002F49CB"/>
    <w:rsid w:val="002F581A"/>
    <w:rsid w:val="002F585C"/>
    <w:rsid w:val="002F61AB"/>
    <w:rsid w:val="002F61D5"/>
    <w:rsid w:val="002F63D7"/>
    <w:rsid w:val="002F65DA"/>
    <w:rsid w:val="002F68BE"/>
    <w:rsid w:val="002F714D"/>
    <w:rsid w:val="002F760C"/>
    <w:rsid w:val="002F77F9"/>
    <w:rsid w:val="00300428"/>
    <w:rsid w:val="00300534"/>
    <w:rsid w:val="0030072E"/>
    <w:rsid w:val="003009E4"/>
    <w:rsid w:val="00300A2F"/>
    <w:rsid w:val="00300ECF"/>
    <w:rsid w:val="00300FB4"/>
    <w:rsid w:val="00301283"/>
    <w:rsid w:val="003013CE"/>
    <w:rsid w:val="00301885"/>
    <w:rsid w:val="00302218"/>
    <w:rsid w:val="00302421"/>
    <w:rsid w:val="0030242F"/>
    <w:rsid w:val="00302523"/>
    <w:rsid w:val="0030265C"/>
    <w:rsid w:val="003029BD"/>
    <w:rsid w:val="0030323A"/>
    <w:rsid w:val="00303978"/>
    <w:rsid w:val="00303C38"/>
    <w:rsid w:val="00303D18"/>
    <w:rsid w:val="00303F2A"/>
    <w:rsid w:val="00303FDD"/>
    <w:rsid w:val="0030430C"/>
    <w:rsid w:val="00304380"/>
    <w:rsid w:val="00304ABA"/>
    <w:rsid w:val="00304FAD"/>
    <w:rsid w:val="00305072"/>
    <w:rsid w:val="00305482"/>
    <w:rsid w:val="00305AB5"/>
    <w:rsid w:val="00305D6C"/>
    <w:rsid w:val="00306210"/>
    <w:rsid w:val="00306FC7"/>
    <w:rsid w:val="003075AB"/>
    <w:rsid w:val="003078AD"/>
    <w:rsid w:val="0030797D"/>
    <w:rsid w:val="00307A85"/>
    <w:rsid w:val="00307D7D"/>
    <w:rsid w:val="00307E97"/>
    <w:rsid w:val="0031018A"/>
    <w:rsid w:val="00310357"/>
    <w:rsid w:val="00310C53"/>
    <w:rsid w:val="003115D5"/>
    <w:rsid w:val="003116E3"/>
    <w:rsid w:val="00311B82"/>
    <w:rsid w:val="00311C8C"/>
    <w:rsid w:val="00311E19"/>
    <w:rsid w:val="003128B2"/>
    <w:rsid w:val="00312994"/>
    <w:rsid w:val="00312CD7"/>
    <w:rsid w:val="00312D3F"/>
    <w:rsid w:val="00313278"/>
    <w:rsid w:val="003132AB"/>
    <w:rsid w:val="00313589"/>
    <w:rsid w:val="00313A78"/>
    <w:rsid w:val="00313B17"/>
    <w:rsid w:val="00313ED2"/>
    <w:rsid w:val="00313F1E"/>
    <w:rsid w:val="00313F47"/>
    <w:rsid w:val="0031447C"/>
    <w:rsid w:val="0031469F"/>
    <w:rsid w:val="00314733"/>
    <w:rsid w:val="00314BDA"/>
    <w:rsid w:val="00314F0A"/>
    <w:rsid w:val="00315048"/>
    <w:rsid w:val="00315151"/>
    <w:rsid w:val="00315399"/>
    <w:rsid w:val="0031565D"/>
    <w:rsid w:val="00315810"/>
    <w:rsid w:val="00315C01"/>
    <w:rsid w:val="00315CB1"/>
    <w:rsid w:val="00316977"/>
    <w:rsid w:val="00316CCF"/>
    <w:rsid w:val="003173AE"/>
    <w:rsid w:val="00317505"/>
    <w:rsid w:val="003178B3"/>
    <w:rsid w:val="00317A00"/>
    <w:rsid w:val="0032001B"/>
    <w:rsid w:val="00320382"/>
    <w:rsid w:val="00320515"/>
    <w:rsid w:val="00320B43"/>
    <w:rsid w:val="00320F53"/>
    <w:rsid w:val="003212B8"/>
    <w:rsid w:val="00322217"/>
    <w:rsid w:val="00322547"/>
    <w:rsid w:val="00322EE5"/>
    <w:rsid w:val="00322F85"/>
    <w:rsid w:val="003230D0"/>
    <w:rsid w:val="003234A3"/>
    <w:rsid w:val="003237B8"/>
    <w:rsid w:val="00323907"/>
    <w:rsid w:val="003239E1"/>
    <w:rsid w:val="00323C96"/>
    <w:rsid w:val="0032443D"/>
    <w:rsid w:val="00324E6C"/>
    <w:rsid w:val="00324F3F"/>
    <w:rsid w:val="0032507F"/>
    <w:rsid w:val="0032599D"/>
    <w:rsid w:val="003260A6"/>
    <w:rsid w:val="003263AB"/>
    <w:rsid w:val="003263F6"/>
    <w:rsid w:val="00326496"/>
    <w:rsid w:val="003266F1"/>
    <w:rsid w:val="003267C5"/>
    <w:rsid w:val="00326CD7"/>
    <w:rsid w:val="00326E17"/>
    <w:rsid w:val="00327238"/>
    <w:rsid w:val="00327F04"/>
    <w:rsid w:val="00330186"/>
    <w:rsid w:val="003301AD"/>
    <w:rsid w:val="0033075F"/>
    <w:rsid w:val="00330F8C"/>
    <w:rsid w:val="003312C9"/>
    <w:rsid w:val="003315CE"/>
    <w:rsid w:val="00331E83"/>
    <w:rsid w:val="00331F98"/>
    <w:rsid w:val="00331FB7"/>
    <w:rsid w:val="003320F6"/>
    <w:rsid w:val="00333111"/>
    <w:rsid w:val="0033315D"/>
    <w:rsid w:val="00333726"/>
    <w:rsid w:val="003339D7"/>
    <w:rsid w:val="00333B35"/>
    <w:rsid w:val="0033431A"/>
    <w:rsid w:val="00334A68"/>
    <w:rsid w:val="00334BAF"/>
    <w:rsid w:val="00334E49"/>
    <w:rsid w:val="00334EB9"/>
    <w:rsid w:val="00335121"/>
    <w:rsid w:val="00335223"/>
    <w:rsid w:val="0033534B"/>
    <w:rsid w:val="00335679"/>
    <w:rsid w:val="00335827"/>
    <w:rsid w:val="00335AA1"/>
    <w:rsid w:val="00335E08"/>
    <w:rsid w:val="0033613B"/>
    <w:rsid w:val="0033616B"/>
    <w:rsid w:val="00336406"/>
    <w:rsid w:val="00336601"/>
    <w:rsid w:val="00336A70"/>
    <w:rsid w:val="00336D33"/>
    <w:rsid w:val="00336E10"/>
    <w:rsid w:val="00336E62"/>
    <w:rsid w:val="00336FDA"/>
    <w:rsid w:val="00337CDA"/>
    <w:rsid w:val="00337F87"/>
    <w:rsid w:val="00337FC6"/>
    <w:rsid w:val="00340235"/>
    <w:rsid w:val="00340554"/>
    <w:rsid w:val="00340FCB"/>
    <w:rsid w:val="00341395"/>
    <w:rsid w:val="003420CF"/>
    <w:rsid w:val="00342554"/>
    <w:rsid w:val="003425C3"/>
    <w:rsid w:val="00342900"/>
    <w:rsid w:val="00342ABA"/>
    <w:rsid w:val="00342F2D"/>
    <w:rsid w:val="00343B32"/>
    <w:rsid w:val="00343FF7"/>
    <w:rsid w:val="00344012"/>
    <w:rsid w:val="00344075"/>
    <w:rsid w:val="003440EE"/>
    <w:rsid w:val="00344427"/>
    <w:rsid w:val="00344820"/>
    <w:rsid w:val="0034483D"/>
    <w:rsid w:val="003448BE"/>
    <w:rsid w:val="00344DE1"/>
    <w:rsid w:val="00344E15"/>
    <w:rsid w:val="00345050"/>
    <w:rsid w:val="003450BA"/>
    <w:rsid w:val="0034523F"/>
    <w:rsid w:val="0034575C"/>
    <w:rsid w:val="00345818"/>
    <w:rsid w:val="00345BED"/>
    <w:rsid w:val="00345CD7"/>
    <w:rsid w:val="00345E81"/>
    <w:rsid w:val="00346B67"/>
    <w:rsid w:val="00347716"/>
    <w:rsid w:val="00347EE4"/>
    <w:rsid w:val="003509C5"/>
    <w:rsid w:val="00350F44"/>
    <w:rsid w:val="0035166F"/>
    <w:rsid w:val="0035196D"/>
    <w:rsid w:val="00351B56"/>
    <w:rsid w:val="00351FBA"/>
    <w:rsid w:val="00352411"/>
    <w:rsid w:val="00352437"/>
    <w:rsid w:val="003528CA"/>
    <w:rsid w:val="003530C8"/>
    <w:rsid w:val="00353187"/>
    <w:rsid w:val="003531B5"/>
    <w:rsid w:val="00353516"/>
    <w:rsid w:val="0035357B"/>
    <w:rsid w:val="003535A1"/>
    <w:rsid w:val="00353614"/>
    <w:rsid w:val="00353783"/>
    <w:rsid w:val="00353929"/>
    <w:rsid w:val="00353CF3"/>
    <w:rsid w:val="00354366"/>
    <w:rsid w:val="003543B8"/>
    <w:rsid w:val="0035444A"/>
    <w:rsid w:val="00354D22"/>
    <w:rsid w:val="00355AF6"/>
    <w:rsid w:val="0035625F"/>
    <w:rsid w:val="00356548"/>
    <w:rsid w:val="0035658B"/>
    <w:rsid w:val="003567AE"/>
    <w:rsid w:val="00356F93"/>
    <w:rsid w:val="003575A7"/>
    <w:rsid w:val="003576D1"/>
    <w:rsid w:val="00357A3C"/>
    <w:rsid w:val="00357B3F"/>
    <w:rsid w:val="00357FD5"/>
    <w:rsid w:val="0036018D"/>
    <w:rsid w:val="00360555"/>
    <w:rsid w:val="003607B0"/>
    <w:rsid w:val="00360C98"/>
    <w:rsid w:val="00360E5B"/>
    <w:rsid w:val="003612C9"/>
    <w:rsid w:val="003615F6"/>
    <w:rsid w:val="0036181F"/>
    <w:rsid w:val="00361849"/>
    <w:rsid w:val="00361888"/>
    <w:rsid w:val="0036193E"/>
    <w:rsid w:val="00361ADD"/>
    <w:rsid w:val="00361BBD"/>
    <w:rsid w:val="00361D51"/>
    <w:rsid w:val="00362051"/>
    <w:rsid w:val="003620EA"/>
    <w:rsid w:val="003623A8"/>
    <w:rsid w:val="00362843"/>
    <w:rsid w:val="00362A5F"/>
    <w:rsid w:val="00362BEE"/>
    <w:rsid w:val="0036353C"/>
    <w:rsid w:val="00363940"/>
    <w:rsid w:val="00363A1E"/>
    <w:rsid w:val="00363BB4"/>
    <w:rsid w:val="003640A0"/>
    <w:rsid w:val="00364173"/>
    <w:rsid w:val="00364646"/>
    <w:rsid w:val="003649DD"/>
    <w:rsid w:val="00364C3B"/>
    <w:rsid w:val="00364CC9"/>
    <w:rsid w:val="00365345"/>
    <w:rsid w:val="0036548D"/>
    <w:rsid w:val="003654F8"/>
    <w:rsid w:val="0036587C"/>
    <w:rsid w:val="00366ED5"/>
    <w:rsid w:val="00367967"/>
    <w:rsid w:val="00367D26"/>
    <w:rsid w:val="00367F41"/>
    <w:rsid w:val="00367F51"/>
    <w:rsid w:val="0037021B"/>
    <w:rsid w:val="003706EC"/>
    <w:rsid w:val="00370CB6"/>
    <w:rsid w:val="00370DAF"/>
    <w:rsid w:val="00371216"/>
    <w:rsid w:val="00371BD4"/>
    <w:rsid w:val="003721D7"/>
    <w:rsid w:val="003723D6"/>
    <w:rsid w:val="0037263D"/>
    <w:rsid w:val="00372794"/>
    <w:rsid w:val="00372B05"/>
    <w:rsid w:val="00372EC0"/>
    <w:rsid w:val="003731A0"/>
    <w:rsid w:val="00373500"/>
    <w:rsid w:val="003738F4"/>
    <w:rsid w:val="00373D93"/>
    <w:rsid w:val="0037413C"/>
    <w:rsid w:val="003746E1"/>
    <w:rsid w:val="00374F3E"/>
    <w:rsid w:val="00375009"/>
    <w:rsid w:val="00375050"/>
    <w:rsid w:val="00375092"/>
    <w:rsid w:val="0037515C"/>
    <w:rsid w:val="00375174"/>
    <w:rsid w:val="003752B3"/>
    <w:rsid w:val="003752ED"/>
    <w:rsid w:val="00375326"/>
    <w:rsid w:val="0037561D"/>
    <w:rsid w:val="00375628"/>
    <w:rsid w:val="00375961"/>
    <w:rsid w:val="00375CE8"/>
    <w:rsid w:val="00375E64"/>
    <w:rsid w:val="003760BD"/>
    <w:rsid w:val="00376284"/>
    <w:rsid w:val="00376405"/>
    <w:rsid w:val="00376900"/>
    <w:rsid w:val="00377139"/>
    <w:rsid w:val="003775BD"/>
    <w:rsid w:val="003777BD"/>
    <w:rsid w:val="00377840"/>
    <w:rsid w:val="00377969"/>
    <w:rsid w:val="00377A48"/>
    <w:rsid w:val="00377D4F"/>
    <w:rsid w:val="00377E38"/>
    <w:rsid w:val="0038089D"/>
    <w:rsid w:val="003808AE"/>
    <w:rsid w:val="00380A36"/>
    <w:rsid w:val="00380BC4"/>
    <w:rsid w:val="00380E81"/>
    <w:rsid w:val="0038126C"/>
    <w:rsid w:val="003812DC"/>
    <w:rsid w:val="003812E9"/>
    <w:rsid w:val="003812F9"/>
    <w:rsid w:val="003814BE"/>
    <w:rsid w:val="003818C0"/>
    <w:rsid w:val="00381CEC"/>
    <w:rsid w:val="00382029"/>
    <w:rsid w:val="003825DF"/>
    <w:rsid w:val="00382782"/>
    <w:rsid w:val="00382C8A"/>
    <w:rsid w:val="0038301D"/>
    <w:rsid w:val="003830AC"/>
    <w:rsid w:val="0038317C"/>
    <w:rsid w:val="003832AC"/>
    <w:rsid w:val="00383481"/>
    <w:rsid w:val="00383829"/>
    <w:rsid w:val="003838FA"/>
    <w:rsid w:val="00383A62"/>
    <w:rsid w:val="00383ACD"/>
    <w:rsid w:val="00383C5F"/>
    <w:rsid w:val="00383C8B"/>
    <w:rsid w:val="00384170"/>
    <w:rsid w:val="00384214"/>
    <w:rsid w:val="00384453"/>
    <w:rsid w:val="00384DC7"/>
    <w:rsid w:val="00385031"/>
    <w:rsid w:val="00385155"/>
    <w:rsid w:val="00385332"/>
    <w:rsid w:val="003854C2"/>
    <w:rsid w:val="003855E1"/>
    <w:rsid w:val="00385DAC"/>
    <w:rsid w:val="00385DD0"/>
    <w:rsid w:val="003861F8"/>
    <w:rsid w:val="003864D8"/>
    <w:rsid w:val="003864F0"/>
    <w:rsid w:val="00386B1C"/>
    <w:rsid w:val="00386F9D"/>
    <w:rsid w:val="003870CF"/>
    <w:rsid w:val="00387142"/>
    <w:rsid w:val="003871F3"/>
    <w:rsid w:val="0038757B"/>
    <w:rsid w:val="0038773F"/>
    <w:rsid w:val="00387A3B"/>
    <w:rsid w:val="003900F6"/>
    <w:rsid w:val="00390B38"/>
    <w:rsid w:val="00391BA0"/>
    <w:rsid w:val="0039200D"/>
    <w:rsid w:val="003920C6"/>
    <w:rsid w:val="003922FB"/>
    <w:rsid w:val="00392825"/>
    <w:rsid w:val="00392D0A"/>
    <w:rsid w:val="00393248"/>
    <w:rsid w:val="003938D4"/>
    <w:rsid w:val="00393BF1"/>
    <w:rsid w:val="00393C80"/>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7FE"/>
    <w:rsid w:val="00397872"/>
    <w:rsid w:val="00397D54"/>
    <w:rsid w:val="003A026B"/>
    <w:rsid w:val="003A0441"/>
    <w:rsid w:val="003A04A3"/>
    <w:rsid w:val="003A05C9"/>
    <w:rsid w:val="003A0BDB"/>
    <w:rsid w:val="003A0C92"/>
    <w:rsid w:val="003A0CA2"/>
    <w:rsid w:val="003A1052"/>
    <w:rsid w:val="003A13C2"/>
    <w:rsid w:val="003A1590"/>
    <w:rsid w:val="003A1AC5"/>
    <w:rsid w:val="003A1F79"/>
    <w:rsid w:val="003A209A"/>
    <w:rsid w:val="003A213C"/>
    <w:rsid w:val="003A2169"/>
    <w:rsid w:val="003A2463"/>
    <w:rsid w:val="003A2AE6"/>
    <w:rsid w:val="003A322A"/>
    <w:rsid w:val="003A349A"/>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8A"/>
    <w:rsid w:val="003A64A8"/>
    <w:rsid w:val="003A65C1"/>
    <w:rsid w:val="003A66FA"/>
    <w:rsid w:val="003A6DA7"/>
    <w:rsid w:val="003A71E0"/>
    <w:rsid w:val="003A7304"/>
    <w:rsid w:val="003A74F1"/>
    <w:rsid w:val="003A7635"/>
    <w:rsid w:val="003A767D"/>
    <w:rsid w:val="003A7A2C"/>
    <w:rsid w:val="003A7BF5"/>
    <w:rsid w:val="003A7CC8"/>
    <w:rsid w:val="003A7E78"/>
    <w:rsid w:val="003B02F9"/>
    <w:rsid w:val="003B08D4"/>
    <w:rsid w:val="003B0A48"/>
    <w:rsid w:val="003B0BAB"/>
    <w:rsid w:val="003B0BDD"/>
    <w:rsid w:val="003B1155"/>
    <w:rsid w:val="003B1301"/>
    <w:rsid w:val="003B1BC5"/>
    <w:rsid w:val="003B21C8"/>
    <w:rsid w:val="003B2432"/>
    <w:rsid w:val="003B2DAA"/>
    <w:rsid w:val="003B35A7"/>
    <w:rsid w:val="003B3A67"/>
    <w:rsid w:val="003B3C59"/>
    <w:rsid w:val="003B40A1"/>
    <w:rsid w:val="003B4459"/>
    <w:rsid w:val="003B4566"/>
    <w:rsid w:val="003B5378"/>
    <w:rsid w:val="003B558B"/>
    <w:rsid w:val="003B59BD"/>
    <w:rsid w:val="003B5BB3"/>
    <w:rsid w:val="003B5CFC"/>
    <w:rsid w:val="003B6062"/>
    <w:rsid w:val="003B6CFC"/>
    <w:rsid w:val="003B6F9A"/>
    <w:rsid w:val="003B734B"/>
    <w:rsid w:val="003B750A"/>
    <w:rsid w:val="003B7560"/>
    <w:rsid w:val="003B75DA"/>
    <w:rsid w:val="003B7A49"/>
    <w:rsid w:val="003B7A91"/>
    <w:rsid w:val="003B7B85"/>
    <w:rsid w:val="003B7D08"/>
    <w:rsid w:val="003B7FF3"/>
    <w:rsid w:val="003C055A"/>
    <w:rsid w:val="003C0B15"/>
    <w:rsid w:val="003C0CAF"/>
    <w:rsid w:val="003C12C5"/>
    <w:rsid w:val="003C2199"/>
    <w:rsid w:val="003C22D1"/>
    <w:rsid w:val="003C26C9"/>
    <w:rsid w:val="003C2FF3"/>
    <w:rsid w:val="003C3157"/>
    <w:rsid w:val="003C34FD"/>
    <w:rsid w:val="003C350F"/>
    <w:rsid w:val="003C35B3"/>
    <w:rsid w:val="003C3E5E"/>
    <w:rsid w:val="003C46FD"/>
    <w:rsid w:val="003C49F1"/>
    <w:rsid w:val="003C4A60"/>
    <w:rsid w:val="003C4C01"/>
    <w:rsid w:val="003C4F89"/>
    <w:rsid w:val="003C54F4"/>
    <w:rsid w:val="003C55F8"/>
    <w:rsid w:val="003C5D4E"/>
    <w:rsid w:val="003C6268"/>
    <w:rsid w:val="003C68F5"/>
    <w:rsid w:val="003C69EB"/>
    <w:rsid w:val="003C73EE"/>
    <w:rsid w:val="003C7AA5"/>
    <w:rsid w:val="003D05D2"/>
    <w:rsid w:val="003D0E4E"/>
    <w:rsid w:val="003D0FFB"/>
    <w:rsid w:val="003D1038"/>
    <w:rsid w:val="003D1152"/>
    <w:rsid w:val="003D1BFA"/>
    <w:rsid w:val="003D1D0C"/>
    <w:rsid w:val="003D2485"/>
    <w:rsid w:val="003D2933"/>
    <w:rsid w:val="003D29C5"/>
    <w:rsid w:val="003D2EDC"/>
    <w:rsid w:val="003D3521"/>
    <w:rsid w:val="003D3643"/>
    <w:rsid w:val="003D3817"/>
    <w:rsid w:val="003D3DD2"/>
    <w:rsid w:val="003D4086"/>
    <w:rsid w:val="003D4769"/>
    <w:rsid w:val="003D47E8"/>
    <w:rsid w:val="003D4CF7"/>
    <w:rsid w:val="003D4F39"/>
    <w:rsid w:val="003D566C"/>
    <w:rsid w:val="003D5DFB"/>
    <w:rsid w:val="003D5FD4"/>
    <w:rsid w:val="003D6175"/>
    <w:rsid w:val="003D617D"/>
    <w:rsid w:val="003D64E1"/>
    <w:rsid w:val="003D663B"/>
    <w:rsid w:val="003D6ABC"/>
    <w:rsid w:val="003D712B"/>
    <w:rsid w:val="003D728A"/>
    <w:rsid w:val="003D7387"/>
    <w:rsid w:val="003D7ED8"/>
    <w:rsid w:val="003E00BB"/>
    <w:rsid w:val="003E02EA"/>
    <w:rsid w:val="003E1493"/>
    <w:rsid w:val="003E1529"/>
    <w:rsid w:val="003E2352"/>
    <w:rsid w:val="003E2D05"/>
    <w:rsid w:val="003E3057"/>
    <w:rsid w:val="003E32BF"/>
    <w:rsid w:val="003E344A"/>
    <w:rsid w:val="003E3469"/>
    <w:rsid w:val="003E372C"/>
    <w:rsid w:val="003E37C9"/>
    <w:rsid w:val="003E3826"/>
    <w:rsid w:val="003E3A68"/>
    <w:rsid w:val="003E4657"/>
    <w:rsid w:val="003E4681"/>
    <w:rsid w:val="003E46D8"/>
    <w:rsid w:val="003E481A"/>
    <w:rsid w:val="003E4ACE"/>
    <w:rsid w:val="003E5154"/>
    <w:rsid w:val="003E51C1"/>
    <w:rsid w:val="003E52A3"/>
    <w:rsid w:val="003E5581"/>
    <w:rsid w:val="003E55F8"/>
    <w:rsid w:val="003E5629"/>
    <w:rsid w:val="003E5EB1"/>
    <w:rsid w:val="003E614D"/>
    <w:rsid w:val="003E6CC8"/>
    <w:rsid w:val="003E6FD3"/>
    <w:rsid w:val="003E72EE"/>
    <w:rsid w:val="003E7659"/>
    <w:rsid w:val="003E76EE"/>
    <w:rsid w:val="003E7A87"/>
    <w:rsid w:val="003E7BF8"/>
    <w:rsid w:val="003E7E6A"/>
    <w:rsid w:val="003F07E5"/>
    <w:rsid w:val="003F08F8"/>
    <w:rsid w:val="003F1130"/>
    <w:rsid w:val="003F129A"/>
    <w:rsid w:val="003F16C0"/>
    <w:rsid w:val="003F1B6D"/>
    <w:rsid w:val="003F2140"/>
    <w:rsid w:val="003F2199"/>
    <w:rsid w:val="003F247F"/>
    <w:rsid w:val="003F285A"/>
    <w:rsid w:val="003F2A74"/>
    <w:rsid w:val="003F2AB9"/>
    <w:rsid w:val="003F2B04"/>
    <w:rsid w:val="003F369B"/>
    <w:rsid w:val="003F398D"/>
    <w:rsid w:val="003F3A36"/>
    <w:rsid w:val="003F3B32"/>
    <w:rsid w:val="003F3C3E"/>
    <w:rsid w:val="003F4643"/>
    <w:rsid w:val="003F4768"/>
    <w:rsid w:val="003F4CFE"/>
    <w:rsid w:val="003F50A8"/>
    <w:rsid w:val="003F549B"/>
    <w:rsid w:val="003F5711"/>
    <w:rsid w:val="003F5B00"/>
    <w:rsid w:val="003F693C"/>
    <w:rsid w:val="003F7287"/>
    <w:rsid w:val="003F7856"/>
    <w:rsid w:val="003F7BE6"/>
    <w:rsid w:val="00400A91"/>
    <w:rsid w:val="00400FC6"/>
    <w:rsid w:val="00400FD6"/>
    <w:rsid w:val="00400FFC"/>
    <w:rsid w:val="0040159E"/>
    <w:rsid w:val="00401687"/>
    <w:rsid w:val="00401BB8"/>
    <w:rsid w:val="00401EF0"/>
    <w:rsid w:val="00402112"/>
    <w:rsid w:val="00402E43"/>
    <w:rsid w:val="0040310A"/>
    <w:rsid w:val="0040324D"/>
    <w:rsid w:val="004035D1"/>
    <w:rsid w:val="004037A1"/>
    <w:rsid w:val="00403FBD"/>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352"/>
    <w:rsid w:val="00406B83"/>
    <w:rsid w:val="00406C57"/>
    <w:rsid w:val="00406CB9"/>
    <w:rsid w:val="00406F6D"/>
    <w:rsid w:val="0040741B"/>
    <w:rsid w:val="0040758E"/>
    <w:rsid w:val="0040786D"/>
    <w:rsid w:val="004078D1"/>
    <w:rsid w:val="004102D1"/>
    <w:rsid w:val="0041072E"/>
    <w:rsid w:val="004109E7"/>
    <w:rsid w:val="00410C98"/>
    <w:rsid w:val="00411545"/>
    <w:rsid w:val="004117E2"/>
    <w:rsid w:val="0041186F"/>
    <w:rsid w:val="00411BE0"/>
    <w:rsid w:val="00411F09"/>
    <w:rsid w:val="00411F57"/>
    <w:rsid w:val="004124FF"/>
    <w:rsid w:val="0041280E"/>
    <w:rsid w:val="00412906"/>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827"/>
    <w:rsid w:val="00414DB2"/>
    <w:rsid w:val="00414DC8"/>
    <w:rsid w:val="00414F58"/>
    <w:rsid w:val="0041511C"/>
    <w:rsid w:val="004155F1"/>
    <w:rsid w:val="00415EAF"/>
    <w:rsid w:val="00416723"/>
    <w:rsid w:val="004168F2"/>
    <w:rsid w:val="00416D1C"/>
    <w:rsid w:val="0041703D"/>
    <w:rsid w:val="00417067"/>
    <w:rsid w:val="00417203"/>
    <w:rsid w:val="00417228"/>
    <w:rsid w:val="00417250"/>
    <w:rsid w:val="00417973"/>
    <w:rsid w:val="00420407"/>
    <w:rsid w:val="00420B0A"/>
    <w:rsid w:val="00420F3A"/>
    <w:rsid w:val="00421027"/>
    <w:rsid w:val="00422005"/>
    <w:rsid w:val="00422077"/>
    <w:rsid w:val="0042232D"/>
    <w:rsid w:val="00422399"/>
    <w:rsid w:val="004224E0"/>
    <w:rsid w:val="00422981"/>
    <w:rsid w:val="00422994"/>
    <w:rsid w:val="00423204"/>
    <w:rsid w:val="00423257"/>
    <w:rsid w:val="0042387C"/>
    <w:rsid w:val="00423FE2"/>
    <w:rsid w:val="00424070"/>
    <w:rsid w:val="0042408C"/>
    <w:rsid w:val="004247B2"/>
    <w:rsid w:val="00425028"/>
    <w:rsid w:val="00425AB0"/>
    <w:rsid w:val="00425B8F"/>
    <w:rsid w:val="00426093"/>
    <w:rsid w:val="00426109"/>
    <w:rsid w:val="00426531"/>
    <w:rsid w:val="00426E5F"/>
    <w:rsid w:val="00426FCF"/>
    <w:rsid w:val="0042719A"/>
    <w:rsid w:val="0042777D"/>
    <w:rsid w:val="004279C0"/>
    <w:rsid w:val="00427AB6"/>
    <w:rsid w:val="00427BD9"/>
    <w:rsid w:val="004300ED"/>
    <w:rsid w:val="0043043F"/>
    <w:rsid w:val="004305D9"/>
    <w:rsid w:val="00430C5F"/>
    <w:rsid w:val="00430FD5"/>
    <w:rsid w:val="00431426"/>
    <w:rsid w:val="00431562"/>
    <w:rsid w:val="00431B0C"/>
    <w:rsid w:val="00431BA1"/>
    <w:rsid w:val="00431C3A"/>
    <w:rsid w:val="00431DDB"/>
    <w:rsid w:val="00431F2D"/>
    <w:rsid w:val="004324EB"/>
    <w:rsid w:val="0043268F"/>
    <w:rsid w:val="004326D9"/>
    <w:rsid w:val="0043339D"/>
    <w:rsid w:val="0043356A"/>
    <w:rsid w:val="004338B8"/>
    <w:rsid w:val="00433B53"/>
    <w:rsid w:val="00433F90"/>
    <w:rsid w:val="00434785"/>
    <w:rsid w:val="0043506F"/>
    <w:rsid w:val="0043517A"/>
    <w:rsid w:val="00435207"/>
    <w:rsid w:val="00435A12"/>
    <w:rsid w:val="00435F83"/>
    <w:rsid w:val="00435FE0"/>
    <w:rsid w:val="0043601B"/>
    <w:rsid w:val="004360A7"/>
    <w:rsid w:val="00436117"/>
    <w:rsid w:val="0043624E"/>
    <w:rsid w:val="004365C7"/>
    <w:rsid w:val="00436630"/>
    <w:rsid w:val="004368EA"/>
    <w:rsid w:val="00436BA1"/>
    <w:rsid w:val="00436EDE"/>
    <w:rsid w:val="00436F1A"/>
    <w:rsid w:val="00437159"/>
    <w:rsid w:val="00437361"/>
    <w:rsid w:val="00437433"/>
    <w:rsid w:val="0043743A"/>
    <w:rsid w:val="004377CB"/>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94F"/>
    <w:rsid w:val="00445015"/>
    <w:rsid w:val="004452DC"/>
    <w:rsid w:val="004452F6"/>
    <w:rsid w:val="00445537"/>
    <w:rsid w:val="0044611E"/>
    <w:rsid w:val="004468A4"/>
    <w:rsid w:val="00446A64"/>
    <w:rsid w:val="00446EBE"/>
    <w:rsid w:val="00446F3F"/>
    <w:rsid w:val="004477CD"/>
    <w:rsid w:val="004501F6"/>
    <w:rsid w:val="004502D7"/>
    <w:rsid w:val="00450495"/>
    <w:rsid w:val="00450AE0"/>
    <w:rsid w:val="00450D86"/>
    <w:rsid w:val="004510C4"/>
    <w:rsid w:val="00451357"/>
    <w:rsid w:val="004515B7"/>
    <w:rsid w:val="004518E2"/>
    <w:rsid w:val="00451968"/>
    <w:rsid w:val="00451CAE"/>
    <w:rsid w:val="00451ED4"/>
    <w:rsid w:val="00452A98"/>
    <w:rsid w:val="00452BDA"/>
    <w:rsid w:val="00452E6F"/>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600F8"/>
    <w:rsid w:val="00460AC3"/>
    <w:rsid w:val="00460B1A"/>
    <w:rsid w:val="00460B5A"/>
    <w:rsid w:val="00460C28"/>
    <w:rsid w:val="004610F2"/>
    <w:rsid w:val="004616E2"/>
    <w:rsid w:val="004617B7"/>
    <w:rsid w:val="00461831"/>
    <w:rsid w:val="0046195A"/>
    <w:rsid w:val="00461BC2"/>
    <w:rsid w:val="0046234D"/>
    <w:rsid w:val="004627EB"/>
    <w:rsid w:val="00462AF2"/>
    <w:rsid w:val="00462C24"/>
    <w:rsid w:val="00462E8F"/>
    <w:rsid w:val="00463827"/>
    <w:rsid w:val="004638DA"/>
    <w:rsid w:val="00463963"/>
    <w:rsid w:val="00463A34"/>
    <w:rsid w:val="00463BE3"/>
    <w:rsid w:val="00464136"/>
    <w:rsid w:val="00464530"/>
    <w:rsid w:val="00464CC8"/>
    <w:rsid w:val="00464FA2"/>
    <w:rsid w:val="00465447"/>
    <w:rsid w:val="00465C06"/>
    <w:rsid w:val="00465E29"/>
    <w:rsid w:val="0046633C"/>
    <w:rsid w:val="00466A67"/>
    <w:rsid w:val="0046700B"/>
    <w:rsid w:val="00467D99"/>
    <w:rsid w:val="00470041"/>
    <w:rsid w:val="0047048A"/>
    <w:rsid w:val="00470D03"/>
    <w:rsid w:val="0047107E"/>
    <w:rsid w:val="00471446"/>
    <w:rsid w:val="00471A0B"/>
    <w:rsid w:val="00471F7A"/>
    <w:rsid w:val="00471FD5"/>
    <w:rsid w:val="004720F7"/>
    <w:rsid w:val="00472E37"/>
    <w:rsid w:val="00473053"/>
    <w:rsid w:val="00473730"/>
    <w:rsid w:val="0047374E"/>
    <w:rsid w:val="00473A01"/>
    <w:rsid w:val="00473C2E"/>
    <w:rsid w:val="00473E05"/>
    <w:rsid w:val="004747E1"/>
    <w:rsid w:val="004748C5"/>
    <w:rsid w:val="00474EE8"/>
    <w:rsid w:val="00474EF4"/>
    <w:rsid w:val="0047500A"/>
    <w:rsid w:val="004753E7"/>
    <w:rsid w:val="0047560F"/>
    <w:rsid w:val="004762AB"/>
    <w:rsid w:val="00476842"/>
    <w:rsid w:val="00476B38"/>
    <w:rsid w:val="00476FF6"/>
    <w:rsid w:val="00477118"/>
    <w:rsid w:val="004772F0"/>
    <w:rsid w:val="00477AC9"/>
    <w:rsid w:val="00477E83"/>
    <w:rsid w:val="00477FE3"/>
    <w:rsid w:val="004800BF"/>
    <w:rsid w:val="00480584"/>
    <w:rsid w:val="00480A35"/>
    <w:rsid w:val="004819F0"/>
    <w:rsid w:val="004825B2"/>
    <w:rsid w:val="00482B81"/>
    <w:rsid w:val="00482F1E"/>
    <w:rsid w:val="00483113"/>
    <w:rsid w:val="004834CD"/>
    <w:rsid w:val="00483577"/>
    <w:rsid w:val="004835E4"/>
    <w:rsid w:val="00483A6D"/>
    <w:rsid w:val="00483AB4"/>
    <w:rsid w:val="00484225"/>
    <w:rsid w:val="00484A89"/>
    <w:rsid w:val="00484FD7"/>
    <w:rsid w:val="004853E5"/>
    <w:rsid w:val="00485CD4"/>
    <w:rsid w:val="00486046"/>
    <w:rsid w:val="004868E8"/>
    <w:rsid w:val="00486A89"/>
    <w:rsid w:val="00486D27"/>
    <w:rsid w:val="00487386"/>
    <w:rsid w:val="004875C4"/>
    <w:rsid w:val="00487BA4"/>
    <w:rsid w:val="00490111"/>
    <w:rsid w:val="0049099D"/>
    <w:rsid w:val="00490D4E"/>
    <w:rsid w:val="004913A8"/>
    <w:rsid w:val="00491985"/>
    <w:rsid w:val="00491DB8"/>
    <w:rsid w:val="004921C7"/>
    <w:rsid w:val="00492C71"/>
    <w:rsid w:val="00492E78"/>
    <w:rsid w:val="004932C7"/>
    <w:rsid w:val="004933D5"/>
    <w:rsid w:val="004935A9"/>
    <w:rsid w:val="00493B57"/>
    <w:rsid w:val="00493EB7"/>
    <w:rsid w:val="0049405E"/>
    <w:rsid w:val="00494655"/>
    <w:rsid w:val="00494AC5"/>
    <w:rsid w:val="00495118"/>
    <w:rsid w:val="004953FE"/>
    <w:rsid w:val="00495917"/>
    <w:rsid w:val="00495F8B"/>
    <w:rsid w:val="00496455"/>
    <w:rsid w:val="004965DB"/>
    <w:rsid w:val="00496DCE"/>
    <w:rsid w:val="00497076"/>
    <w:rsid w:val="00497481"/>
    <w:rsid w:val="0049780D"/>
    <w:rsid w:val="00497D63"/>
    <w:rsid w:val="00497E7A"/>
    <w:rsid w:val="004A00BC"/>
    <w:rsid w:val="004A0197"/>
    <w:rsid w:val="004A03D9"/>
    <w:rsid w:val="004A03FA"/>
    <w:rsid w:val="004A0D7F"/>
    <w:rsid w:val="004A0DF4"/>
    <w:rsid w:val="004A0EF9"/>
    <w:rsid w:val="004A1133"/>
    <w:rsid w:val="004A13DE"/>
    <w:rsid w:val="004A17BC"/>
    <w:rsid w:val="004A1DE1"/>
    <w:rsid w:val="004A2045"/>
    <w:rsid w:val="004A22CC"/>
    <w:rsid w:val="004A2334"/>
    <w:rsid w:val="004A2354"/>
    <w:rsid w:val="004A24A1"/>
    <w:rsid w:val="004A2CBF"/>
    <w:rsid w:val="004A2F6B"/>
    <w:rsid w:val="004A3117"/>
    <w:rsid w:val="004A3199"/>
    <w:rsid w:val="004A36DD"/>
    <w:rsid w:val="004A4187"/>
    <w:rsid w:val="004A4313"/>
    <w:rsid w:val="004A4813"/>
    <w:rsid w:val="004A48B2"/>
    <w:rsid w:val="004A4DA8"/>
    <w:rsid w:val="004A5CDD"/>
    <w:rsid w:val="004A62A0"/>
    <w:rsid w:val="004A68EB"/>
    <w:rsid w:val="004A6F98"/>
    <w:rsid w:val="004A7749"/>
    <w:rsid w:val="004A788E"/>
    <w:rsid w:val="004A78A2"/>
    <w:rsid w:val="004B030C"/>
    <w:rsid w:val="004B03E6"/>
    <w:rsid w:val="004B0D04"/>
    <w:rsid w:val="004B0E52"/>
    <w:rsid w:val="004B107F"/>
    <w:rsid w:val="004B1273"/>
    <w:rsid w:val="004B1294"/>
    <w:rsid w:val="004B150C"/>
    <w:rsid w:val="004B1551"/>
    <w:rsid w:val="004B1C19"/>
    <w:rsid w:val="004B1F2B"/>
    <w:rsid w:val="004B23FA"/>
    <w:rsid w:val="004B2A85"/>
    <w:rsid w:val="004B2AD8"/>
    <w:rsid w:val="004B2BB2"/>
    <w:rsid w:val="004B3166"/>
    <w:rsid w:val="004B33AB"/>
    <w:rsid w:val="004B356F"/>
    <w:rsid w:val="004B3644"/>
    <w:rsid w:val="004B378F"/>
    <w:rsid w:val="004B3AEB"/>
    <w:rsid w:val="004B3D05"/>
    <w:rsid w:val="004B3D84"/>
    <w:rsid w:val="004B3D98"/>
    <w:rsid w:val="004B4043"/>
    <w:rsid w:val="004B447F"/>
    <w:rsid w:val="004B469B"/>
    <w:rsid w:val="004B4BD8"/>
    <w:rsid w:val="004B4E44"/>
    <w:rsid w:val="004B4F68"/>
    <w:rsid w:val="004B506E"/>
    <w:rsid w:val="004B51ED"/>
    <w:rsid w:val="004B539E"/>
    <w:rsid w:val="004B53D6"/>
    <w:rsid w:val="004B5447"/>
    <w:rsid w:val="004B5499"/>
    <w:rsid w:val="004B5611"/>
    <w:rsid w:val="004B5A5C"/>
    <w:rsid w:val="004B5C16"/>
    <w:rsid w:val="004B60C7"/>
    <w:rsid w:val="004B6281"/>
    <w:rsid w:val="004B64C2"/>
    <w:rsid w:val="004B6A20"/>
    <w:rsid w:val="004B718C"/>
    <w:rsid w:val="004B727D"/>
    <w:rsid w:val="004B75DA"/>
    <w:rsid w:val="004B7B0D"/>
    <w:rsid w:val="004B7F10"/>
    <w:rsid w:val="004C0109"/>
    <w:rsid w:val="004C03B8"/>
    <w:rsid w:val="004C08DF"/>
    <w:rsid w:val="004C0934"/>
    <w:rsid w:val="004C0A67"/>
    <w:rsid w:val="004C0A70"/>
    <w:rsid w:val="004C0D3B"/>
    <w:rsid w:val="004C144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3B3"/>
    <w:rsid w:val="004C3873"/>
    <w:rsid w:val="004C3E32"/>
    <w:rsid w:val="004C4172"/>
    <w:rsid w:val="004C4563"/>
    <w:rsid w:val="004C472C"/>
    <w:rsid w:val="004C472F"/>
    <w:rsid w:val="004C4B5E"/>
    <w:rsid w:val="004C4EE6"/>
    <w:rsid w:val="004C50A6"/>
    <w:rsid w:val="004C552B"/>
    <w:rsid w:val="004C55F7"/>
    <w:rsid w:val="004C567D"/>
    <w:rsid w:val="004C56F7"/>
    <w:rsid w:val="004C5BE8"/>
    <w:rsid w:val="004C5C5B"/>
    <w:rsid w:val="004C5E16"/>
    <w:rsid w:val="004C6021"/>
    <w:rsid w:val="004C61B7"/>
    <w:rsid w:val="004C6EC2"/>
    <w:rsid w:val="004C71AC"/>
    <w:rsid w:val="004C76EA"/>
    <w:rsid w:val="004C7B52"/>
    <w:rsid w:val="004C7DE4"/>
    <w:rsid w:val="004D046B"/>
    <w:rsid w:val="004D0825"/>
    <w:rsid w:val="004D0957"/>
    <w:rsid w:val="004D0F41"/>
    <w:rsid w:val="004D11F7"/>
    <w:rsid w:val="004D1586"/>
    <w:rsid w:val="004D16A5"/>
    <w:rsid w:val="004D16C0"/>
    <w:rsid w:val="004D19BA"/>
    <w:rsid w:val="004D1A4E"/>
    <w:rsid w:val="004D1E5A"/>
    <w:rsid w:val="004D215F"/>
    <w:rsid w:val="004D22C9"/>
    <w:rsid w:val="004D253C"/>
    <w:rsid w:val="004D27A6"/>
    <w:rsid w:val="004D29FA"/>
    <w:rsid w:val="004D2CD8"/>
    <w:rsid w:val="004D3A35"/>
    <w:rsid w:val="004D3B51"/>
    <w:rsid w:val="004D437D"/>
    <w:rsid w:val="004D4560"/>
    <w:rsid w:val="004D4AD6"/>
    <w:rsid w:val="004D4FD5"/>
    <w:rsid w:val="004D504E"/>
    <w:rsid w:val="004D53F2"/>
    <w:rsid w:val="004D5415"/>
    <w:rsid w:val="004D54A5"/>
    <w:rsid w:val="004D57BF"/>
    <w:rsid w:val="004D5B41"/>
    <w:rsid w:val="004D5BD1"/>
    <w:rsid w:val="004D5C17"/>
    <w:rsid w:val="004D5D1B"/>
    <w:rsid w:val="004D5E04"/>
    <w:rsid w:val="004D61BD"/>
    <w:rsid w:val="004D637F"/>
    <w:rsid w:val="004D6538"/>
    <w:rsid w:val="004D6DA5"/>
    <w:rsid w:val="004D7B14"/>
    <w:rsid w:val="004D7B25"/>
    <w:rsid w:val="004D7DC7"/>
    <w:rsid w:val="004E01AE"/>
    <w:rsid w:val="004E02E5"/>
    <w:rsid w:val="004E05A5"/>
    <w:rsid w:val="004E065F"/>
    <w:rsid w:val="004E0C62"/>
    <w:rsid w:val="004E0D92"/>
    <w:rsid w:val="004E13D9"/>
    <w:rsid w:val="004E1855"/>
    <w:rsid w:val="004E22D5"/>
    <w:rsid w:val="004E36A2"/>
    <w:rsid w:val="004E3C56"/>
    <w:rsid w:val="004E3FF2"/>
    <w:rsid w:val="004E4742"/>
    <w:rsid w:val="004E5242"/>
    <w:rsid w:val="004E546A"/>
    <w:rsid w:val="004E5811"/>
    <w:rsid w:val="004E6043"/>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B77"/>
    <w:rsid w:val="004F0CC8"/>
    <w:rsid w:val="004F130C"/>
    <w:rsid w:val="004F130D"/>
    <w:rsid w:val="004F13E0"/>
    <w:rsid w:val="004F152E"/>
    <w:rsid w:val="004F1717"/>
    <w:rsid w:val="004F1E2D"/>
    <w:rsid w:val="004F2123"/>
    <w:rsid w:val="004F2273"/>
    <w:rsid w:val="004F25DB"/>
    <w:rsid w:val="004F29EA"/>
    <w:rsid w:val="004F2B1B"/>
    <w:rsid w:val="004F2E2D"/>
    <w:rsid w:val="004F2FA9"/>
    <w:rsid w:val="004F3359"/>
    <w:rsid w:val="004F3584"/>
    <w:rsid w:val="004F3742"/>
    <w:rsid w:val="004F3C10"/>
    <w:rsid w:val="004F3C17"/>
    <w:rsid w:val="004F3DF4"/>
    <w:rsid w:val="004F3FC8"/>
    <w:rsid w:val="004F4226"/>
    <w:rsid w:val="004F48D8"/>
    <w:rsid w:val="004F4ACB"/>
    <w:rsid w:val="004F4D2A"/>
    <w:rsid w:val="004F4F85"/>
    <w:rsid w:val="004F573C"/>
    <w:rsid w:val="004F5779"/>
    <w:rsid w:val="004F594E"/>
    <w:rsid w:val="004F5B03"/>
    <w:rsid w:val="004F611D"/>
    <w:rsid w:val="004F6346"/>
    <w:rsid w:val="004F656F"/>
    <w:rsid w:val="004F677C"/>
    <w:rsid w:val="004F6FC4"/>
    <w:rsid w:val="004F6FF9"/>
    <w:rsid w:val="004F77AF"/>
    <w:rsid w:val="004F7D4D"/>
    <w:rsid w:val="004F7F2F"/>
    <w:rsid w:val="00500175"/>
    <w:rsid w:val="00500252"/>
    <w:rsid w:val="00500A8B"/>
    <w:rsid w:val="00500B57"/>
    <w:rsid w:val="00500B6C"/>
    <w:rsid w:val="00500FEB"/>
    <w:rsid w:val="005011A2"/>
    <w:rsid w:val="005011C1"/>
    <w:rsid w:val="005012D9"/>
    <w:rsid w:val="00501406"/>
    <w:rsid w:val="005015D7"/>
    <w:rsid w:val="0050178F"/>
    <w:rsid w:val="00501ACD"/>
    <w:rsid w:val="00501AE1"/>
    <w:rsid w:val="00501B55"/>
    <w:rsid w:val="00501CB0"/>
    <w:rsid w:val="00501FDB"/>
    <w:rsid w:val="0050208A"/>
    <w:rsid w:val="00502193"/>
    <w:rsid w:val="005024EA"/>
    <w:rsid w:val="005026E9"/>
    <w:rsid w:val="00502C62"/>
    <w:rsid w:val="00503063"/>
    <w:rsid w:val="0050319A"/>
    <w:rsid w:val="0050319C"/>
    <w:rsid w:val="0050321E"/>
    <w:rsid w:val="00504060"/>
    <w:rsid w:val="00504360"/>
    <w:rsid w:val="005045A1"/>
    <w:rsid w:val="00505421"/>
    <w:rsid w:val="005055DB"/>
    <w:rsid w:val="00505CCD"/>
    <w:rsid w:val="00505DA9"/>
    <w:rsid w:val="00505E6E"/>
    <w:rsid w:val="005060E7"/>
    <w:rsid w:val="005061F3"/>
    <w:rsid w:val="00506A78"/>
    <w:rsid w:val="00506BBA"/>
    <w:rsid w:val="00506C7D"/>
    <w:rsid w:val="00506EFF"/>
    <w:rsid w:val="005074F1"/>
    <w:rsid w:val="005075BA"/>
    <w:rsid w:val="00507867"/>
    <w:rsid w:val="00507C88"/>
    <w:rsid w:val="00510075"/>
    <w:rsid w:val="005101DB"/>
    <w:rsid w:val="00510575"/>
    <w:rsid w:val="00510A35"/>
    <w:rsid w:val="00510B5A"/>
    <w:rsid w:val="005113D4"/>
    <w:rsid w:val="0051147C"/>
    <w:rsid w:val="0051153C"/>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03C"/>
    <w:rsid w:val="0051412F"/>
    <w:rsid w:val="005142BE"/>
    <w:rsid w:val="00514664"/>
    <w:rsid w:val="00514CC5"/>
    <w:rsid w:val="0051507B"/>
    <w:rsid w:val="00515320"/>
    <w:rsid w:val="0051544B"/>
    <w:rsid w:val="00515519"/>
    <w:rsid w:val="00515646"/>
    <w:rsid w:val="005158DD"/>
    <w:rsid w:val="00515AA5"/>
    <w:rsid w:val="00515F80"/>
    <w:rsid w:val="0051668F"/>
    <w:rsid w:val="005166EE"/>
    <w:rsid w:val="005172D6"/>
    <w:rsid w:val="00517571"/>
    <w:rsid w:val="00517687"/>
    <w:rsid w:val="005178AE"/>
    <w:rsid w:val="00517CBA"/>
    <w:rsid w:val="00517F6D"/>
    <w:rsid w:val="005206C1"/>
    <w:rsid w:val="00520A84"/>
    <w:rsid w:val="00521269"/>
    <w:rsid w:val="0052139F"/>
    <w:rsid w:val="00521442"/>
    <w:rsid w:val="005219DA"/>
    <w:rsid w:val="005221B8"/>
    <w:rsid w:val="0052248B"/>
    <w:rsid w:val="00522769"/>
    <w:rsid w:val="005227C3"/>
    <w:rsid w:val="00522CB7"/>
    <w:rsid w:val="005230F3"/>
    <w:rsid w:val="005237AF"/>
    <w:rsid w:val="0052390C"/>
    <w:rsid w:val="005239A5"/>
    <w:rsid w:val="00523ECD"/>
    <w:rsid w:val="00524397"/>
    <w:rsid w:val="005244CC"/>
    <w:rsid w:val="00524852"/>
    <w:rsid w:val="00524B6F"/>
    <w:rsid w:val="005254B5"/>
    <w:rsid w:val="00525765"/>
    <w:rsid w:val="00525945"/>
    <w:rsid w:val="0052596C"/>
    <w:rsid w:val="00525C10"/>
    <w:rsid w:val="00525D3D"/>
    <w:rsid w:val="00526345"/>
    <w:rsid w:val="00526B3A"/>
    <w:rsid w:val="00526FFE"/>
    <w:rsid w:val="0052708F"/>
    <w:rsid w:val="005270BF"/>
    <w:rsid w:val="00527F8F"/>
    <w:rsid w:val="00530014"/>
    <w:rsid w:val="005301C2"/>
    <w:rsid w:val="005303A6"/>
    <w:rsid w:val="005304CB"/>
    <w:rsid w:val="00530707"/>
    <w:rsid w:val="00530D64"/>
    <w:rsid w:val="00531508"/>
    <w:rsid w:val="0053197B"/>
    <w:rsid w:val="00531A84"/>
    <w:rsid w:val="00531C94"/>
    <w:rsid w:val="00531F23"/>
    <w:rsid w:val="00532818"/>
    <w:rsid w:val="00534239"/>
    <w:rsid w:val="005345D8"/>
    <w:rsid w:val="00534845"/>
    <w:rsid w:val="005349D6"/>
    <w:rsid w:val="005349F6"/>
    <w:rsid w:val="00534A63"/>
    <w:rsid w:val="00535437"/>
    <w:rsid w:val="005354B8"/>
    <w:rsid w:val="005355D7"/>
    <w:rsid w:val="005357C7"/>
    <w:rsid w:val="005359D7"/>
    <w:rsid w:val="00535AA5"/>
    <w:rsid w:val="005361D5"/>
    <w:rsid w:val="00536914"/>
    <w:rsid w:val="00536F00"/>
    <w:rsid w:val="0053727B"/>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25F9"/>
    <w:rsid w:val="00542DA1"/>
    <w:rsid w:val="00542E96"/>
    <w:rsid w:val="005430F9"/>
    <w:rsid w:val="00543741"/>
    <w:rsid w:val="00543785"/>
    <w:rsid w:val="00543D62"/>
    <w:rsid w:val="0054409E"/>
    <w:rsid w:val="00544200"/>
    <w:rsid w:val="00544584"/>
    <w:rsid w:val="0054482D"/>
    <w:rsid w:val="00544AE8"/>
    <w:rsid w:val="00544EBA"/>
    <w:rsid w:val="005450D1"/>
    <w:rsid w:val="00545175"/>
    <w:rsid w:val="00545614"/>
    <w:rsid w:val="00545F95"/>
    <w:rsid w:val="00546459"/>
    <w:rsid w:val="00546699"/>
    <w:rsid w:val="00546CA7"/>
    <w:rsid w:val="00546E18"/>
    <w:rsid w:val="00546FA6"/>
    <w:rsid w:val="00547060"/>
    <w:rsid w:val="00547874"/>
    <w:rsid w:val="005502DC"/>
    <w:rsid w:val="0055049C"/>
    <w:rsid w:val="00550B17"/>
    <w:rsid w:val="00551928"/>
    <w:rsid w:val="00551BF1"/>
    <w:rsid w:val="005521AB"/>
    <w:rsid w:val="005522EE"/>
    <w:rsid w:val="0055248B"/>
    <w:rsid w:val="0055281E"/>
    <w:rsid w:val="00552A2E"/>
    <w:rsid w:val="00552AD3"/>
    <w:rsid w:val="00552CA5"/>
    <w:rsid w:val="00552D49"/>
    <w:rsid w:val="00552F3D"/>
    <w:rsid w:val="00553792"/>
    <w:rsid w:val="00553A1A"/>
    <w:rsid w:val="00553D3E"/>
    <w:rsid w:val="00553E64"/>
    <w:rsid w:val="005542C7"/>
    <w:rsid w:val="00554FE9"/>
    <w:rsid w:val="005550B3"/>
    <w:rsid w:val="005554AD"/>
    <w:rsid w:val="00555A5B"/>
    <w:rsid w:val="00555CC5"/>
    <w:rsid w:val="00555F23"/>
    <w:rsid w:val="00556494"/>
    <w:rsid w:val="005568E0"/>
    <w:rsid w:val="00556C2E"/>
    <w:rsid w:val="00556CC3"/>
    <w:rsid w:val="00556D79"/>
    <w:rsid w:val="00556E5F"/>
    <w:rsid w:val="00557156"/>
    <w:rsid w:val="005574F0"/>
    <w:rsid w:val="005575CD"/>
    <w:rsid w:val="00557E7C"/>
    <w:rsid w:val="00560263"/>
    <w:rsid w:val="005604D7"/>
    <w:rsid w:val="00560669"/>
    <w:rsid w:val="005606FD"/>
    <w:rsid w:val="00560946"/>
    <w:rsid w:val="00560C3D"/>
    <w:rsid w:val="00560C51"/>
    <w:rsid w:val="00561286"/>
    <w:rsid w:val="00561373"/>
    <w:rsid w:val="00561A59"/>
    <w:rsid w:val="00561C96"/>
    <w:rsid w:val="00561CDA"/>
    <w:rsid w:val="00561ED1"/>
    <w:rsid w:val="00562364"/>
    <w:rsid w:val="00562460"/>
    <w:rsid w:val="0056284B"/>
    <w:rsid w:val="00562EB9"/>
    <w:rsid w:val="00563D96"/>
    <w:rsid w:val="00563F1D"/>
    <w:rsid w:val="00564946"/>
    <w:rsid w:val="00564DA4"/>
    <w:rsid w:val="005656B0"/>
    <w:rsid w:val="00565916"/>
    <w:rsid w:val="00565E62"/>
    <w:rsid w:val="00566092"/>
    <w:rsid w:val="005666C9"/>
    <w:rsid w:val="00566A29"/>
    <w:rsid w:val="00566DF3"/>
    <w:rsid w:val="00567439"/>
    <w:rsid w:val="0056753C"/>
    <w:rsid w:val="00567A81"/>
    <w:rsid w:val="005700CD"/>
    <w:rsid w:val="0057031E"/>
    <w:rsid w:val="00570B24"/>
    <w:rsid w:val="00570B59"/>
    <w:rsid w:val="00570E24"/>
    <w:rsid w:val="00570E47"/>
    <w:rsid w:val="00570F1C"/>
    <w:rsid w:val="005711E2"/>
    <w:rsid w:val="0057140E"/>
    <w:rsid w:val="005714A5"/>
    <w:rsid w:val="00571DBF"/>
    <w:rsid w:val="005720B9"/>
    <w:rsid w:val="005721C6"/>
    <w:rsid w:val="00572BF5"/>
    <w:rsid w:val="00572C34"/>
    <w:rsid w:val="00572CFC"/>
    <w:rsid w:val="005730FF"/>
    <w:rsid w:val="005732C7"/>
    <w:rsid w:val="0057332C"/>
    <w:rsid w:val="00573D1D"/>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800F2"/>
    <w:rsid w:val="0058012A"/>
    <w:rsid w:val="00580483"/>
    <w:rsid w:val="005806F1"/>
    <w:rsid w:val="00580820"/>
    <w:rsid w:val="00580AFD"/>
    <w:rsid w:val="00580EFF"/>
    <w:rsid w:val="0058229E"/>
    <w:rsid w:val="005828EE"/>
    <w:rsid w:val="00582957"/>
    <w:rsid w:val="00582ADB"/>
    <w:rsid w:val="00582B72"/>
    <w:rsid w:val="005830F8"/>
    <w:rsid w:val="00583736"/>
    <w:rsid w:val="00583AE5"/>
    <w:rsid w:val="00583DC0"/>
    <w:rsid w:val="00583F80"/>
    <w:rsid w:val="00584313"/>
    <w:rsid w:val="0058439C"/>
    <w:rsid w:val="00584A61"/>
    <w:rsid w:val="00585707"/>
    <w:rsid w:val="00585988"/>
    <w:rsid w:val="00586098"/>
    <w:rsid w:val="00586233"/>
    <w:rsid w:val="005864FA"/>
    <w:rsid w:val="0058687A"/>
    <w:rsid w:val="00586ED4"/>
    <w:rsid w:val="00587047"/>
    <w:rsid w:val="005870BE"/>
    <w:rsid w:val="005875E0"/>
    <w:rsid w:val="00587996"/>
    <w:rsid w:val="00587A57"/>
    <w:rsid w:val="0059010D"/>
    <w:rsid w:val="005901B1"/>
    <w:rsid w:val="005903A0"/>
    <w:rsid w:val="00590461"/>
    <w:rsid w:val="0059060A"/>
    <w:rsid w:val="005906D8"/>
    <w:rsid w:val="0059090F"/>
    <w:rsid w:val="00590E7C"/>
    <w:rsid w:val="00591303"/>
    <w:rsid w:val="005913CC"/>
    <w:rsid w:val="00591769"/>
    <w:rsid w:val="0059196E"/>
    <w:rsid w:val="00591C01"/>
    <w:rsid w:val="0059250B"/>
    <w:rsid w:val="00592940"/>
    <w:rsid w:val="00592C26"/>
    <w:rsid w:val="00592C88"/>
    <w:rsid w:val="00592CB1"/>
    <w:rsid w:val="00592D2B"/>
    <w:rsid w:val="00593768"/>
    <w:rsid w:val="00593999"/>
    <w:rsid w:val="00593AF9"/>
    <w:rsid w:val="00594162"/>
    <w:rsid w:val="00594396"/>
    <w:rsid w:val="0059463B"/>
    <w:rsid w:val="00594B07"/>
    <w:rsid w:val="00594C15"/>
    <w:rsid w:val="005952A6"/>
    <w:rsid w:val="00595F6D"/>
    <w:rsid w:val="005960C9"/>
    <w:rsid w:val="00596789"/>
    <w:rsid w:val="00596956"/>
    <w:rsid w:val="00596AB8"/>
    <w:rsid w:val="00596D40"/>
    <w:rsid w:val="005970DC"/>
    <w:rsid w:val="00597266"/>
    <w:rsid w:val="00597280"/>
    <w:rsid w:val="00597F16"/>
    <w:rsid w:val="00597FBB"/>
    <w:rsid w:val="00597FE9"/>
    <w:rsid w:val="005A024A"/>
    <w:rsid w:val="005A0324"/>
    <w:rsid w:val="005A04BE"/>
    <w:rsid w:val="005A06B1"/>
    <w:rsid w:val="005A06EC"/>
    <w:rsid w:val="005A06F7"/>
    <w:rsid w:val="005A0735"/>
    <w:rsid w:val="005A098D"/>
    <w:rsid w:val="005A0D15"/>
    <w:rsid w:val="005A0EF1"/>
    <w:rsid w:val="005A1241"/>
    <w:rsid w:val="005A13E7"/>
    <w:rsid w:val="005A143C"/>
    <w:rsid w:val="005A18B4"/>
    <w:rsid w:val="005A1A56"/>
    <w:rsid w:val="005A1B88"/>
    <w:rsid w:val="005A1BEF"/>
    <w:rsid w:val="005A1C8E"/>
    <w:rsid w:val="005A1EB8"/>
    <w:rsid w:val="005A2097"/>
    <w:rsid w:val="005A23F7"/>
    <w:rsid w:val="005A28E2"/>
    <w:rsid w:val="005A2A95"/>
    <w:rsid w:val="005A2B02"/>
    <w:rsid w:val="005A2C06"/>
    <w:rsid w:val="005A3208"/>
    <w:rsid w:val="005A337F"/>
    <w:rsid w:val="005A38F4"/>
    <w:rsid w:val="005A3BD2"/>
    <w:rsid w:val="005A444D"/>
    <w:rsid w:val="005A4AAA"/>
    <w:rsid w:val="005A54F8"/>
    <w:rsid w:val="005A5602"/>
    <w:rsid w:val="005A581E"/>
    <w:rsid w:val="005A5A7F"/>
    <w:rsid w:val="005A5AF0"/>
    <w:rsid w:val="005A5B91"/>
    <w:rsid w:val="005A5FE1"/>
    <w:rsid w:val="005A61B9"/>
    <w:rsid w:val="005A677E"/>
    <w:rsid w:val="005A6FA3"/>
    <w:rsid w:val="005A7091"/>
    <w:rsid w:val="005A70EE"/>
    <w:rsid w:val="005A7421"/>
    <w:rsid w:val="005A7C6E"/>
    <w:rsid w:val="005B083D"/>
    <w:rsid w:val="005B0C78"/>
    <w:rsid w:val="005B0F31"/>
    <w:rsid w:val="005B1EB0"/>
    <w:rsid w:val="005B235D"/>
    <w:rsid w:val="005B2515"/>
    <w:rsid w:val="005B2A14"/>
    <w:rsid w:val="005B2D34"/>
    <w:rsid w:val="005B3146"/>
    <w:rsid w:val="005B31C4"/>
    <w:rsid w:val="005B325E"/>
    <w:rsid w:val="005B3370"/>
    <w:rsid w:val="005B35A9"/>
    <w:rsid w:val="005B3AFB"/>
    <w:rsid w:val="005B3B82"/>
    <w:rsid w:val="005B3B9D"/>
    <w:rsid w:val="005B3BE8"/>
    <w:rsid w:val="005B3C78"/>
    <w:rsid w:val="005B3E1E"/>
    <w:rsid w:val="005B404F"/>
    <w:rsid w:val="005B406E"/>
    <w:rsid w:val="005B46CB"/>
    <w:rsid w:val="005B4A51"/>
    <w:rsid w:val="005B4B7F"/>
    <w:rsid w:val="005B51B8"/>
    <w:rsid w:val="005B549A"/>
    <w:rsid w:val="005B5572"/>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778"/>
    <w:rsid w:val="005C0E08"/>
    <w:rsid w:val="005C0FBC"/>
    <w:rsid w:val="005C15F3"/>
    <w:rsid w:val="005C1C73"/>
    <w:rsid w:val="005C2767"/>
    <w:rsid w:val="005C27DC"/>
    <w:rsid w:val="005C2D02"/>
    <w:rsid w:val="005C30C0"/>
    <w:rsid w:val="005C343E"/>
    <w:rsid w:val="005C384E"/>
    <w:rsid w:val="005C3C17"/>
    <w:rsid w:val="005C3DFA"/>
    <w:rsid w:val="005C3ED6"/>
    <w:rsid w:val="005C4013"/>
    <w:rsid w:val="005C4379"/>
    <w:rsid w:val="005C4540"/>
    <w:rsid w:val="005C4660"/>
    <w:rsid w:val="005C4C4E"/>
    <w:rsid w:val="005C53A5"/>
    <w:rsid w:val="005C569F"/>
    <w:rsid w:val="005C58BD"/>
    <w:rsid w:val="005C5AB3"/>
    <w:rsid w:val="005C5BEF"/>
    <w:rsid w:val="005C5CB7"/>
    <w:rsid w:val="005C5EAE"/>
    <w:rsid w:val="005C6450"/>
    <w:rsid w:val="005C64D2"/>
    <w:rsid w:val="005C6679"/>
    <w:rsid w:val="005C6AB4"/>
    <w:rsid w:val="005C7563"/>
    <w:rsid w:val="005C7570"/>
    <w:rsid w:val="005C7763"/>
    <w:rsid w:val="005C77AE"/>
    <w:rsid w:val="005C7A22"/>
    <w:rsid w:val="005C7BF3"/>
    <w:rsid w:val="005D0959"/>
    <w:rsid w:val="005D0E33"/>
    <w:rsid w:val="005D1D8E"/>
    <w:rsid w:val="005D1FF0"/>
    <w:rsid w:val="005D2381"/>
    <w:rsid w:val="005D254D"/>
    <w:rsid w:val="005D2569"/>
    <w:rsid w:val="005D2607"/>
    <w:rsid w:val="005D2900"/>
    <w:rsid w:val="005D2C43"/>
    <w:rsid w:val="005D2D7A"/>
    <w:rsid w:val="005D329E"/>
    <w:rsid w:val="005D3398"/>
    <w:rsid w:val="005D34B4"/>
    <w:rsid w:val="005D3ACB"/>
    <w:rsid w:val="005D3B22"/>
    <w:rsid w:val="005D3CA1"/>
    <w:rsid w:val="005D3FBC"/>
    <w:rsid w:val="005D40C0"/>
    <w:rsid w:val="005D40D2"/>
    <w:rsid w:val="005D423D"/>
    <w:rsid w:val="005D449A"/>
    <w:rsid w:val="005D499B"/>
    <w:rsid w:val="005D4E51"/>
    <w:rsid w:val="005D4E70"/>
    <w:rsid w:val="005D529E"/>
    <w:rsid w:val="005D571B"/>
    <w:rsid w:val="005D5EE9"/>
    <w:rsid w:val="005D6492"/>
    <w:rsid w:val="005D66A4"/>
    <w:rsid w:val="005D6B25"/>
    <w:rsid w:val="005D6CFD"/>
    <w:rsid w:val="005D7064"/>
    <w:rsid w:val="005D77B0"/>
    <w:rsid w:val="005D782A"/>
    <w:rsid w:val="005E0028"/>
    <w:rsid w:val="005E0755"/>
    <w:rsid w:val="005E08BB"/>
    <w:rsid w:val="005E09E3"/>
    <w:rsid w:val="005E0F43"/>
    <w:rsid w:val="005E135B"/>
    <w:rsid w:val="005E1398"/>
    <w:rsid w:val="005E1BB1"/>
    <w:rsid w:val="005E1C62"/>
    <w:rsid w:val="005E1CC4"/>
    <w:rsid w:val="005E1F24"/>
    <w:rsid w:val="005E1FFF"/>
    <w:rsid w:val="005E205B"/>
    <w:rsid w:val="005E20A1"/>
    <w:rsid w:val="005E293D"/>
    <w:rsid w:val="005E294C"/>
    <w:rsid w:val="005E2DF0"/>
    <w:rsid w:val="005E2E10"/>
    <w:rsid w:val="005E2E3C"/>
    <w:rsid w:val="005E3716"/>
    <w:rsid w:val="005E38B2"/>
    <w:rsid w:val="005E3E59"/>
    <w:rsid w:val="005E3FF5"/>
    <w:rsid w:val="005E4215"/>
    <w:rsid w:val="005E44FB"/>
    <w:rsid w:val="005E4625"/>
    <w:rsid w:val="005E4BD6"/>
    <w:rsid w:val="005E4C49"/>
    <w:rsid w:val="005E4FA2"/>
    <w:rsid w:val="005E53D0"/>
    <w:rsid w:val="005E5576"/>
    <w:rsid w:val="005E58CC"/>
    <w:rsid w:val="005E59B7"/>
    <w:rsid w:val="005E5A8C"/>
    <w:rsid w:val="005E5F39"/>
    <w:rsid w:val="005E6242"/>
    <w:rsid w:val="005E6419"/>
    <w:rsid w:val="005E677D"/>
    <w:rsid w:val="005E71C3"/>
    <w:rsid w:val="005E7240"/>
    <w:rsid w:val="005E72A2"/>
    <w:rsid w:val="005E72E8"/>
    <w:rsid w:val="005E736A"/>
    <w:rsid w:val="005E78A8"/>
    <w:rsid w:val="005E7BB1"/>
    <w:rsid w:val="005E7C1C"/>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FBF"/>
    <w:rsid w:val="005F3095"/>
    <w:rsid w:val="005F3AEE"/>
    <w:rsid w:val="005F3E50"/>
    <w:rsid w:val="005F4A08"/>
    <w:rsid w:val="005F4E34"/>
    <w:rsid w:val="005F524F"/>
    <w:rsid w:val="005F6029"/>
    <w:rsid w:val="005F60E7"/>
    <w:rsid w:val="005F6717"/>
    <w:rsid w:val="005F6A1E"/>
    <w:rsid w:val="005F6A3B"/>
    <w:rsid w:val="005F7132"/>
    <w:rsid w:val="005F7443"/>
    <w:rsid w:val="005F7732"/>
    <w:rsid w:val="005F7826"/>
    <w:rsid w:val="005F7973"/>
    <w:rsid w:val="006000B5"/>
    <w:rsid w:val="0060018E"/>
    <w:rsid w:val="00600323"/>
    <w:rsid w:val="006007BB"/>
    <w:rsid w:val="00600903"/>
    <w:rsid w:val="00600C64"/>
    <w:rsid w:val="00600C74"/>
    <w:rsid w:val="00600F73"/>
    <w:rsid w:val="00600F81"/>
    <w:rsid w:val="0060131A"/>
    <w:rsid w:val="00601402"/>
    <w:rsid w:val="006016CA"/>
    <w:rsid w:val="00601E05"/>
    <w:rsid w:val="00601F82"/>
    <w:rsid w:val="0060335B"/>
    <w:rsid w:val="00603D3E"/>
    <w:rsid w:val="006040C8"/>
    <w:rsid w:val="006042B5"/>
    <w:rsid w:val="00604523"/>
    <w:rsid w:val="006046E6"/>
    <w:rsid w:val="00604916"/>
    <w:rsid w:val="00604973"/>
    <w:rsid w:val="006049AC"/>
    <w:rsid w:val="00604DEA"/>
    <w:rsid w:val="00604E30"/>
    <w:rsid w:val="006052D6"/>
    <w:rsid w:val="006052DE"/>
    <w:rsid w:val="00605E5E"/>
    <w:rsid w:val="006061E5"/>
    <w:rsid w:val="006061F2"/>
    <w:rsid w:val="006063BA"/>
    <w:rsid w:val="00606867"/>
    <w:rsid w:val="0060754E"/>
    <w:rsid w:val="006077C5"/>
    <w:rsid w:val="00607836"/>
    <w:rsid w:val="00607E9B"/>
    <w:rsid w:val="006100C2"/>
    <w:rsid w:val="00610438"/>
    <w:rsid w:val="0061099C"/>
    <w:rsid w:val="006111E0"/>
    <w:rsid w:val="00611B56"/>
    <w:rsid w:val="0061201C"/>
    <w:rsid w:val="0061282B"/>
    <w:rsid w:val="00612964"/>
    <w:rsid w:val="0061338C"/>
    <w:rsid w:val="0061339E"/>
    <w:rsid w:val="00613466"/>
    <w:rsid w:val="00613531"/>
    <w:rsid w:val="00613A0F"/>
    <w:rsid w:val="00613B99"/>
    <w:rsid w:val="00613BA9"/>
    <w:rsid w:val="00614265"/>
    <w:rsid w:val="00614320"/>
    <w:rsid w:val="006144D8"/>
    <w:rsid w:val="00614552"/>
    <w:rsid w:val="0061494F"/>
    <w:rsid w:val="00614BE5"/>
    <w:rsid w:val="00614C31"/>
    <w:rsid w:val="00615EBF"/>
    <w:rsid w:val="0061600A"/>
    <w:rsid w:val="006166E7"/>
    <w:rsid w:val="0061696E"/>
    <w:rsid w:val="00616CB4"/>
    <w:rsid w:val="00617147"/>
    <w:rsid w:val="006172F6"/>
    <w:rsid w:val="006179F8"/>
    <w:rsid w:val="00617A02"/>
    <w:rsid w:val="00617A14"/>
    <w:rsid w:val="00617BD0"/>
    <w:rsid w:val="006204B2"/>
    <w:rsid w:val="006204D9"/>
    <w:rsid w:val="0062077A"/>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05E"/>
    <w:rsid w:val="006248E4"/>
    <w:rsid w:val="00624F68"/>
    <w:rsid w:val="00625040"/>
    <w:rsid w:val="00625F33"/>
    <w:rsid w:val="006263E0"/>
    <w:rsid w:val="0062688A"/>
    <w:rsid w:val="00627042"/>
    <w:rsid w:val="006273C4"/>
    <w:rsid w:val="00627939"/>
    <w:rsid w:val="00627975"/>
    <w:rsid w:val="00627D12"/>
    <w:rsid w:val="00627D5C"/>
    <w:rsid w:val="00627D77"/>
    <w:rsid w:val="00630249"/>
    <w:rsid w:val="006302F0"/>
    <w:rsid w:val="00630482"/>
    <w:rsid w:val="00630953"/>
    <w:rsid w:val="00630A36"/>
    <w:rsid w:val="00630CAF"/>
    <w:rsid w:val="0063153E"/>
    <w:rsid w:val="00631A32"/>
    <w:rsid w:val="00631A91"/>
    <w:rsid w:val="00631E57"/>
    <w:rsid w:val="00631FEA"/>
    <w:rsid w:val="00632140"/>
    <w:rsid w:val="00632A67"/>
    <w:rsid w:val="00632CAA"/>
    <w:rsid w:val="00632FF0"/>
    <w:rsid w:val="006332F7"/>
    <w:rsid w:val="00633344"/>
    <w:rsid w:val="0063337F"/>
    <w:rsid w:val="0063381B"/>
    <w:rsid w:val="00633AB1"/>
    <w:rsid w:val="00633C06"/>
    <w:rsid w:val="0063439B"/>
    <w:rsid w:val="0063503E"/>
    <w:rsid w:val="006350EE"/>
    <w:rsid w:val="00635446"/>
    <w:rsid w:val="00635774"/>
    <w:rsid w:val="00635BA4"/>
    <w:rsid w:val="00635CFC"/>
    <w:rsid w:val="006362B6"/>
    <w:rsid w:val="006363B0"/>
    <w:rsid w:val="00636612"/>
    <w:rsid w:val="0063793E"/>
    <w:rsid w:val="00637D77"/>
    <w:rsid w:val="00637F3F"/>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515"/>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428"/>
    <w:rsid w:val="00654737"/>
    <w:rsid w:val="00654851"/>
    <w:rsid w:val="00654923"/>
    <w:rsid w:val="0065493A"/>
    <w:rsid w:val="00654A26"/>
    <w:rsid w:val="00654BB8"/>
    <w:rsid w:val="00654BC3"/>
    <w:rsid w:val="00654CF7"/>
    <w:rsid w:val="00654F04"/>
    <w:rsid w:val="006553A0"/>
    <w:rsid w:val="00655492"/>
    <w:rsid w:val="00655872"/>
    <w:rsid w:val="00655A0B"/>
    <w:rsid w:val="00655B86"/>
    <w:rsid w:val="00655E28"/>
    <w:rsid w:val="00656562"/>
    <w:rsid w:val="00656B8A"/>
    <w:rsid w:val="00657043"/>
    <w:rsid w:val="00657305"/>
    <w:rsid w:val="00657526"/>
    <w:rsid w:val="00657534"/>
    <w:rsid w:val="00657933"/>
    <w:rsid w:val="00657AFD"/>
    <w:rsid w:val="00660861"/>
    <w:rsid w:val="00660B3C"/>
    <w:rsid w:val="00660B69"/>
    <w:rsid w:val="00660C61"/>
    <w:rsid w:val="00661105"/>
    <w:rsid w:val="006613F3"/>
    <w:rsid w:val="00661781"/>
    <w:rsid w:val="00661971"/>
    <w:rsid w:val="00661F04"/>
    <w:rsid w:val="0066223C"/>
    <w:rsid w:val="00662248"/>
    <w:rsid w:val="00662684"/>
    <w:rsid w:val="00662C41"/>
    <w:rsid w:val="00662F27"/>
    <w:rsid w:val="0066377F"/>
    <w:rsid w:val="006639BD"/>
    <w:rsid w:val="00663DDF"/>
    <w:rsid w:val="00664060"/>
    <w:rsid w:val="00664E13"/>
    <w:rsid w:val="00665352"/>
    <w:rsid w:val="00665536"/>
    <w:rsid w:val="00665825"/>
    <w:rsid w:val="00665873"/>
    <w:rsid w:val="00665919"/>
    <w:rsid w:val="00665B10"/>
    <w:rsid w:val="006665F1"/>
    <w:rsid w:val="006668F1"/>
    <w:rsid w:val="00666D19"/>
    <w:rsid w:val="00666E20"/>
    <w:rsid w:val="00666FD4"/>
    <w:rsid w:val="0066724A"/>
    <w:rsid w:val="00667429"/>
    <w:rsid w:val="00667515"/>
    <w:rsid w:val="006676D8"/>
    <w:rsid w:val="00667C46"/>
    <w:rsid w:val="00667F7C"/>
    <w:rsid w:val="00670651"/>
    <w:rsid w:val="006709A0"/>
    <w:rsid w:val="00670C56"/>
    <w:rsid w:val="00670F9C"/>
    <w:rsid w:val="00671221"/>
    <w:rsid w:val="00671898"/>
    <w:rsid w:val="00671C9C"/>
    <w:rsid w:val="00672109"/>
    <w:rsid w:val="0067274F"/>
    <w:rsid w:val="00672852"/>
    <w:rsid w:val="00672BB2"/>
    <w:rsid w:val="00672F64"/>
    <w:rsid w:val="00673156"/>
    <w:rsid w:val="0067316D"/>
    <w:rsid w:val="00673790"/>
    <w:rsid w:val="0067380D"/>
    <w:rsid w:val="00673880"/>
    <w:rsid w:val="00673F15"/>
    <w:rsid w:val="00674120"/>
    <w:rsid w:val="006744A9"/>
    <w:rsid w:val="006747A4"/>
    <w:rsid w:val="00674AE2"/>
    <w:rsid w:val="00674DF2"/>
    <w:rsid w:val="00675048"/>
    <w:rsid w:val="00675942"/>
    <w:rsid w:val="006759A3"/>
    <w:rsid w:val="00675CCC"/>
    <w:rsid w:val="0067620A"/>
    <w:rsid w:val="00676364"/>
    <w:rsid w:val="006764F4"/>
    <w:rsid w:val="0067654E"/>
    <w:rsid w:val="006766BE"/>
    <w:rsid w:val="006768CD"/>
    <w:rsid w:val="006774CA"/>
    <w:rsid w:val="006774E5"/>
    <w:rsid w:val="00677AA1"/>
    <w:rsid w:val="00677BA6"/>
    <w:rsid w:val="00677C2E"/>
    <w:rsid w:val="00677E5D"/>
    <w:rsid w:val="00677F05"/>
    <w:rsid w:val="0068020C"/>
    <w:rsid w:val="0068025C"/>
    <w:rsid w:val="0068064C"/>
    <w:rsid w:val="006807C5"/>
    <w:rsid w:val="006809FA"/>
    <w:rsid w:val="00680D5C"/>
    <w:rsid w:val="00680D5D"/>
    <w:rsid w:val="00680E32"/>
    <w:rsid w:val="00681BCB"/>
    <w:rsid w:val="00681EF6"/>
    <w:rsid w:val="006820C5"/>
    <w:rsid w:val="006822C6"/>
    <w:rsid w:val="00682728"/>
    <w:rsid w:val="0068299D"/>
    <w:rsid w:val="00682B7E"/>
    <w:rsid w:val="00682C1E"/>
    <w:rsid w:val="00683010"/>
    <w:rsid w:val="00683146"/>
    <w:rsid w:val="0068376C"/>
    <w:rsid w:val="0068380C"/>
    <w:rsid w:val="00683D50"/>
    <w:rsid w:val="00683E5B"/>
    <w:rsid w:val="00683FD1"/>
    <w:rsid w:val="00684398"/>
    <w:rsid w:val="00684A91"/>
    <w:rsid w:val="00684EBC"/>
    <w:rsid w:val="00684FE7"/>
    <w:rsid w:val="00684FFE"/>
    <w:rsid w:val="00685345"/>
    <w:rsid w:val="006855AF"/>
    <w:rsid w:val="00685CBA"/>
    <w:rsid w:val="00685EDD"/>
    <w:rsid w:val="006861F5"/>
    <w:rsid w:val="006861F7"/>
    <w:rsid w:val="006864EB"/>
    <w:rsid w:val="006865B8"/>
    <w:rsid w:val="006869E4"/>
    <w:rsid w:val="00686FB0"/>
    <w:rsid w:val="00687841"/>
    <w:rsid w:val="00690452"/>
    <w:rsid w:val="006909C1"/>
    <w:rsid w:val="00690F29"/>
    <w:rsid w:val="00690FED"/>
    <w:rsid w:val="00692287"/>
    <w:rsid w:val="00692289"/>
    <w:rsid w:val="00692476"/>
    <w:rsid w:val="00692685"/>
    <w:rsid w:val="00692919"/>
    <w:rsid w:val="006929EB"/>
    <w:rsid w:val="00692AD8"/>
    <w:rsid w:val="00693145"/>
    <w:rsid w:val="00693590"/>
    <w:rsid w:val="006935DF"/>
    <w:rsid w:val="00693809"/>
    <w:rsid w:val="006939D0"/>
    <w:rsid w:val="00693A72"/>
    <w:rsid w:val="00693E0E"/>
    <w:rsid w:val="00693E19"/>
    <w:rsid w:val="00693EA6"/>
    <w:rsid w:val="0069416D"/>
    <w:rsid w:val="00694222"/>
    <w:rsid w:val="0069435A"/>
    <w:rsid w:val="006944DF"/>
    <w:rsid w:val="0069461E"/>
    <w:rsid w:val="00694788"/>
    <w:rsid w:val="0069480E"/>
    <w:rsid w:val="00694BC3"/>
    <w:rsid w:val="00694CBC"/>
    <w:rsid w:val="00694D7D"/>
    <w:rsid w:val="00694EAA"/>
    <w:rsid w:val="006952A8"/>
    <w:rsid w:val="006955BC"/>
    <w:rsid w:val="006956B6"/>
    <w:rsid w:val="0069586D"/>
    <w:rsid w:val="00695BD7"/>
    <w:rsid w:val="00695D59"/>
    <w:rsid w:val="006962DA"/>
    <w:rsid w:val="0069679A"/>
    <w:rsid w:val="00697067"/>
    <w:rsid w:val="00697231"/>
    <w:rsid w:val="00697331"/>
    <w:rsid w:val="006973FA"/>
    <w:rsid w:val="0069750A"/>
    <w:rsid w:val="006A0549"/>
    <w:rsid w:val="006A0758"/>
    <w:rsid w:val="006A082C"/>
    <w:rsid w:val="006A08D3"/>
    <w:rsid w:val="006A0EBE"/>
    <w:rsid w:val="006A0F4F"/>
    <w:rsid w:val="006A15D5"/>
    <w:rsid w:val="006A16CE"/>
    <w:rsid w:val="006A1803"/>
    <w:rsid w:val="006A19B3"/>
    <w:rsid w:val="006A1A1F"/>
    <w:rsid w:val="006A2E5B"/>
    <w:rsid w:val="006A2FE1"/>
    <w:rsid w:val="006A30D3"/>
    <w:rsid w:val="006A3141"/>
    <w:rsid w:val="006A3712"/>
    <w:rsid w:val="006A3AA5"/>
    <w:rsid w:val="006A4455"/>
    <w:rsid w:val="006A44F5"/>
    <w:rsid w:val="006A45DC"/>
    <w:rsid w:val="006A46D8"/>
    <w:rsid w:val="006A4D39"/>
    <w:rsid w:val="006A4E70"/>
    <w:rsid w:val="006A53F0"/>
    <w:rsid w:val="006A546D"/>
    <w:rsid w:val="006A54D4"/>
    <w:rsid w:val="006A5985"/>
    <w:rsid w:val="006A5CBF"/>
    <w:rsid w:val="006A5E9D"/>
    <w:rsid w:val="006A5FB9"/>
    <w:rsid w:val="006A6230"/>
    <w:rsid w:val="006A6720"/>
    <w:rsid w:val="006A69C9"/>
    <w:rsid w:val="006A6C47"/>
    <w:rsid w:val="006A766F"/>
    <w:rsid w:val="006A7839"/>
    <w:rsid w:val="006A78C6"/>
    <w:rsid w:val="006A7A55"/>
    <w:rsid w:val="006A7F4E"/>
    <w:rsid w:val="006A7F6A"/>
    <w:rsid w:val="006B0757"/>
    <w:rsid w:val="006B082C"/>
    <w:rsid w:val="006B13AD"/>
    <w:rsid w:val="006B1735"/>
    <w:rsid w:val="006B1D49"/>
    <w:rsid w:val="006B21DA"/>
    <w:rsid w:val="006B2270"/>
    <w:rsid w:val="006B247D"/>
    <w:rsid w:val="006B2C8F"/>
    <w:rsid w:val="006B2EB3"/>
    <w:rsid w:val="006B3144"/>
    <w:rsid w:val="006B3848"/>
    <w:rsid w:val="006B3BCF"/>
    <w:rsid w:val="006B3E64"/>
    <w:rsid w:val="006B4696"/>
    <w:rsid w:val="006B47F9"/>
    <w:rsid w:val="006B4F22"/>
    <w:rsid w:val="006B56A5"/>
    <w:rsid w:val="006B5AF5"/>
    <w:rsid w:val="006B5B2A"/>
    <w:rsid w:val="006B5BE5"/>
    <w:rsid w:val="006B6018"/>
    <w:rsid w:val="006B6104"/>
    <w:rsid w:val="006B6D93"/>
    <w:rsid w:val="006B766F"/>
    <w:rsid w:val="006B7854"/>
    <w:rsid w:val="006B7872"/>
    <w:rsid w:val="006B79F4"/>
    <w:rsid w:val="006B7A0E"/>
    <w:rsid w:val="006B7A76"/>
    <w:rsid w:val="006B7D6C"/>
    <w:rsid w:val="006C0006"/>
    <w:rsid w:val="006C0439"/>
    <w:rsid w:val="006C06AD"/>
    <w:rsid w:val="006C0C3B"/>
    <w:rsid w:val="006C0E56"/>
    <w:rsid w:val="006C215C"/>
    <w:rsid w:val="006C2B65"/>
    <w:rsid w:val="006C2CE0"/>
    <w:rsid w:val="006C3605"/>
    <w:rsid w:val="006C3AE3"/>
    <w:rsid w:val="006C3E39"/>
    <w:rsid w:val="006C41A5"/>
    <w:rsid w:val="006C41AF"/>
    <w:rsid w:val="006C441F"/>
    <w:rsid w:val="006C4564"/>
    <w:rsid w:val="006C47A0"/>
    <w:rsid w:val="006C47BA"/>
    <w:rsid w:val="006C506E"/>
    <w:rsid w:val="006C5201"/>
    <w:rsid w:val="006C56BB"/>
    <w:rsid w:val="006C5B58"/>
    <w:rsid w:val="006C5E60"/>
    <w:rsid w:val="006C6315"/>
    <w:rsid w:val="006C6798"/>
    <w:rsid w:val="006C6CB1"/>
    <w:rsid w:val="006C7098"/>
    <w:rsid w:val="006C7B1F"/>
    <w:rsid w:val="006D0502"/>
    <w:rsid w:val="006D0C25"/>
    <w:rsid w:val="006D0ED0"/>
    <w:rsid w:val="006D1082"/>
    <w:rsid w:val="006D13A1"/>
    <w:rsid w:val="006D1434"/>
    <w:rsid w:val="006D15DC"/>
    <w:rsid w:val="006D1CBF"/>
    <w:rsid w:val="006D1F9B"/>
    <w:rsid w:val="006D2111"/>
    <w:rsid w:val="006D2437"/>
    <w:rsid w:val="006D294C"/>
    <w:rsid w:val="006D2A54"/>
    <w:rsid w:val="006D3292"/>
    <w:rsid w:val="006D38F2"/>
    <w:rsid w:val="006D3A3F"/>
    <w:rsid w:val="006D419E"/>
    <w:rsid w:val="006D4259"/>
    <w:rsid w:val="006D4512"/>
    <w:rsid w:val="006D49E2"/>
    <w:rsid w:val="006D4E02"/>
    <w:rsid w:val="006D557B"/>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E03A1"/>
    <w:rsid w:val="006E096C"/>
    <w:rsid w:val="006E0C71"/>
    <w:rsid w:val="006E15A7"/>
    <w:rsid w:val="006E161D"/>
    <w:rsid w:val="006E17F2"/>
    <w:rsid w:val="006E1AA5"/>
    <w:rsid w:val="006E1D49"/>
    <w:rsid w:val="006E1D68"/>
    <w:rsid w:val="006E2201"/>
    <w:rsid w:val="006E2958"/>
    <w:rsid w:val="006E2CA3"/>
    <w:rsid w:val="006E388E"/>
    <w:rsid w:val="006E3BC2"/>
    <w:rsid w:val="006E3D42"/>
    <w:rsid w:val="006E460F"/>
    <w:rsid w:val="006E4647"/>
    <w:rsid w:val="006E4BA6"/>
    <w:rsid w:val="006E4D45"/>
    <w:rsid w:val="006E4D4F"/>
    <w:rsid w:val="006E4DB8"/>
    <w:rsid w:val="006E504E"/>
    <w:rsid w:val="006E513D"/>
    <w:rsid w:val="006E514B"/>
    <w:rsid w:val="006E554C"/>
    <w:rsid w:val="006E5C12"/>
    <w:rsid w:val="006E5C81"/>
    <w:rsid w:val="006E5DC5"/>
    <w:rsid w:val="006E5EF3"/>
    <w:rsid w:val="006E683A"/>
    <w:rsid w:val="006E699D"/>
    <w:rsid w:val="006E6EB3"/>
    <w:rsid w:val="006E7266"/>
    <w:rsid w:val="006E75D7"/>
    <w:rsid w:val="006F0789"/>
    <w:rsid w:val="006F110C"/>
    <w:rsid w:val="006F1257"/>
    <w:rsid w:val="006F1486"/>
    <w:rsid w:val="006F1AC2"/>
    <w:rsid w:val="006F1FA4"/>
    <w:rsid w:val="006F24DF"/>
    <w:rsid w:val="006F2891"/>
    <w:rsid w:val="006F295D"/>
    <w:rsid w:val="006F2999"/>
    <w:rsid w:val="006F2F94"/>
    <w:rsid w:val="006F3348"/>
    <w:rsid w:val="006F34F4"/>
    <w:rsid w:val="006F3DC3"/>
    <w:rsid w:val="006F3F1F"/>
    <w:rsid w:val="006F445C"/>
    <w:rsid w:val="006F4B31"/>
    <w:rsid w:val="006F548A"/>
    <w:rsid w:val="006F5919"/>
    <w:rsid w:val="006F5C93"/>
    <w:rsid w:val="006F61C2"/>
    <w:rsid w:val="006F61F7"/>
    <w:rsid w:val="006F6800"/>
    <w:rsid w:val="006F6AD1"/>
    <w:rsid w:val="006F6DAD"/>
    <w:rsid w:val="006F6F86"/>
    <w:rsid w:val="006F71D9"/>
    <w:rsid w:val="006F7490"/>
    <w:rsid w:val="006F7536"/>
    <w:rsid w:val="006F7981"/>
    <w:rsid w:val="006F7CEE"/>
    <w:rsid w:val="00700C05"/>
    <w:rsid w:val="00701241"/>
    <w:rsid w:val="007013CD"/>
    <w:rsid w:val="00701A6D"/>
    <w:rsid w:val="00701B5B"/>
    <w:rsid w:val="0070267D"/>
    <w:rsid w:val="0070272B"/>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5D8"/>
    <w:rsid w:val="00705899"/>
    <w:rsid w:val="00705C1D"/>
    <w:rsid w:val="00705DC4"/>
    <w:rsid w:val="00705E64"/>
    <w:rsid w:val="0070652F"/>
    <w:rsid w:val="00706631"/>
    <w:rsid w:val="0070669E"/>
    <w:rsid w:val="00706838"/>
    <w:rsid w:val="007069A3"/>
    <w:rsid w:val="00706E58"/>
    <w:rsid w:val="00707602"/>
    <w:rsid w:val="007076B0"/>
    <w:rsid w:val="0070774D"/>
    <w:rsid w:val="00707F73"/>
    <w:rsid w:val="00710296"/>
    <w:rsid w:val="00710310"/>
    <w:rsid w:val="00710955"/>
    <w:rsid w:val="00710BC9"/>
    <w:rsid w:val="00710DC3"/>
    <w:rsid w:val="00712495"/>
    <w:rsid w:val="0071285E"/>
    <w:rsid w:val="00712B22"/>
    <w:rsid w:val="00712B4B"/>
    <w:rsid w:val="00712CB7"/>
    <w:rsid w:val="00712E1A"/>
    <w:rsid w:val="00712ED9"/>
    <w:rsid w:val="00712F75"/>
    <w:rsid w:val="007130B5"/>
    <w:rsid w:val="007131EA"/>
    <w:rsid w:val="00713473"/>
    <w:rsid w:val="007139BB"/>
    <w:rsid w:val="00713BB0"/>
    <w:rsid w:val="00713C77"/>
    <w:rsid w:val="00713F8E"/>
    <w:rsid w:val="0071423D"/>
    <w:rsid w:val="00714561"/>
    <w:rsid w:val="007147E5"/>
    <w:rsid w:val="00714822"/>
    <w:rsid w:val="00714AF3"/>
    <w:rsid w:val="00715413"/>
    <w:rsid w:val="007158E2"/>
    <w:rsid w:val="00715DE9"/>
    <w:rsid w:val="00715F25"/>
    <w:rsid w:val="00716140"/>
    <w:rsid w:val="00716B28"/>
    <w:rsid w:val="007172D0"/>
    <w:rsid w:val="0071741D"/>
    <w:rsid w:val="00717A36"/>
    <w:rsid w:val="00717CE1"/>
    <w:rsid w:val="007204B5"/>
    <w:rsid w:val="007214B7"/>
    <w:rsid w:val="007216C7"/>
    <w:rsid w:val="00721A54"/>
    <w:rsid w:val="00721DDB"/>
    <w:rsid w:val="00722054"/>
    <w:rsid w:val="007221C5"/>
    <w:rsid w:val="00722632"/>
    <w:rsid w:val="007226DD"/>
    <w:rsid w:val="0072282C"/>
    <w:rsid w:val="00722B56"/>
    <w:rsid w:val="00722BE6"/>
    <w:rsid w:val="00722D6F"/>
    <w:rsid w:val="00723280"/>
    <w:rsid w:val="00723459"/>
    <w:rsid w:val="00723AE1"/>
    <w:rsid w:val="00724019"/>
    <w:rsid w:val="007242BC"/>
    <w:rsid w:val="007244DF"/>
    <w:rsid w:val="007246F4"/>
    <w:rsid w:val="007250AD"/>
    <w:rsid w:val="00725210"/>
    <w:rsid w:val="00725440"/>
    <w:rsid w:val="007255D2"/>
    <w:rsid w:val="0072605D"/>
    <w:rsid w:val="007262A2"/>
    <w:rsid w:val="0072663B"/>
    <w:rsid w:val="007268AF"/>
    <w:rsid w:val="007277F5"/>
    <w:rsid w:val="007278A5"/>
    <w:rsid w:val="00727996"/>
    <w:rsid w:val="00727B35"/>
    <w:rsid w:val="00730030"/>
    <w:rsid w:val="00730B8A"/>
    <w:rsid w:val="0073116A"/>
    <w:rsid w:val="007322CC"/>
    <w:rsid w:val="0073247F"/>
    <w:rsid w:val="0073278D"/>
    <w:rsid w:val="00732880"/>
    <w:rsid w:val="007333DF"/>
    <w:rsid w:val="007337B8"/>
    <w:rsid w:val="007338D1"/>
    <w:rsid w:val="007339AB"/>
    <w:rsid w:val="00733BE5"/>
    <w:rsid w:val="00733D34"/>
    <w:rsid w:val="0073542A"/>
    <w:rsid w:val="007355B5"/>
    <w:rsid w:val="007357ED"/>
    <w:rsid w:val="00735A76"/>
    <w:rsid w:val="00735B10"/>
    <w:rsid w:val="007363AA"/>
    <w:rsid w:val="00736555"/>
    <w:rsid w:val="00736651"/>
    <w:rsid w:val="007368CD"/>
    <w:rsid w:val="00736B98"/>
    <w:rsid w:val="00736CA2"/>
    <w:rsid w:val="00736DD7"/>
    <w:rsid w:val="0073739D"/>
    <w:rsid w:val="007376CF"/>
    <w:rsid w:val="00737861"/>
    <w:rsid w:val="00737895"/>
    <w:rsid w:val="00737B0B"/>
    <w:rsid w:val="00737E09"/>
    <w:rsid w:val="0074014C"/>
    <w:rsid w:val="0074048A"/>
    <w:rsid w:val="007407F6"/>
    <w:rsid w:val="0074087C"/>
    <w:rsid w:val="00740BEF"/>
    <w:rsid w:val="00740C9E"/>
    <w:rsid w:val="0074120A"/>
    <w:rsid w:val="00741534"/>
    <w:rsid w:val="00741A8E"/>
    <w:rsid w:val="00741B45"/>
    <w:rsid w:val="00742021"/>
    <w:rsid w:val="00742287"/>
    <w:rsid w:val="00742308"/>
    <w:rsid w:val="00742774"/>
    <w:rsid w:val="00742A2D"/>
    <w:rsid w:val="00742D84"/>
    <w:rsid w:val="00742F7F"/>
    <w:rsid w:val="007431DE"/>
    <w:rsid w:val="0074321B"/>
    <w:rsid w:val="0074343E"/>
    <w:rsid w:val="00743B06"/>
    <w:rsid w:val="00743C42"/>
    <w:rsid w:val="00743D9C"/>
    <w:rsid w:val="00743EB8"/>
    <w:rsid w:val="007447FB"/>
    <w:rsid w:val="00744A0E"/>
    <w:rsid w:val="00744A91"/>
    <w:rsid w:val="00744CB4"/>
    <w:rsid w:val="00744DB4"/>
    <w:rsid w:val="00744E8E"/>
    <w:rsid w:val="007452AE"/>
    <w:rsid w:val="00745691"/>
    <w:rsid w:val="00745A7F"/>
    <w:rsid w:val="00745C5C"/>
    <w:rsid w:val="00745DF5"/>
    <w:rsid w:val="00745E42"/>
    <w:rsid w:val="007461EC"/>
    <w:rsid w:val="0074622F"/>
    <w:rsid w:val="00746408"/>
    <w:rsid w:val="00747628"/>
    <w:rsid w:val="00747AD9"/>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3672"/>
    <w:rsid w:val="00753851"/>
    <w:rsid w:val="00753ED2"/>
    <w:rsid w:val="007549FD"/>
    <w:rsid w:val="0075581D"/>
    <w:rsid w:val="0075590D"/>
    <w:rsid w:val="00756313"/>
    <w:rsid w:val="00756AB5"/>
    <w:rsid w:val="00757046"/>
    <w:rsid w:val="00757285"/>
    <w:rsid w:val="00757460"/>
    <w:rsid w:val="00757854"/>
    <w:rsid w:val="0075787F"/>
    <w:rsid w:val="00757913"/>
    <w:rsid w:val="007579B7"/>
    <w:rsid w:val="00757A24"/>
    <w:rsid w:val="00757AE9"/>
    <w:rsid w:val="00757E84"/>
    <w:rsid w:val="00757EDF"/>
    <w:rsid w:val="00757FA5"/>
    <w:rsid w:val="00760363"/>
    <w:rsid w:val="007607E9"/>
    <w:rsid w:val="00760A8E"/>
    <w:rsid w:val="00760B74"/>
    <w:rsid w:val="00761265"/>
    <w:rsid w:val="00761664"/>
    <w:rsid w:val="00761D5C"/>
    <w:rsid w:val="00762009"/>
    <w:rsid w:val="00762182"/>
    <w:rsid w:val="007625BB"/>
    <w:rsid w:val="00762758"/>
    <w:rsid w:val="00763024"/>
    <w:rsid w:val="007634E1"/>
    <w:rsid w:val="0076357C"/>
    <w:rsid w:val="00763FB3"/>
    <w:rsid w:val="00764715"/>
    <w:rsid w:val="00764772"/>
    <w:rsid w:val="0076489B"/>
    <w:rsid w:val="00764D42"/>
    <w:rsid w:val="00764DC8"/>
    <w:rsid w:val="00765059"/>
    <w:rsid w:val="0076515A"/>
    <w:rsid w:val="0076535C"/>
    <w:rsid w:val="00765587"/>
    <w:rsid w:val="0076559D"/>
    <w:rsid w:val="00765697"/>
    <w:rsid w:val="0076579A"/>
    <w:rsid w:val="00765FC1"/>
    <w:rsid w:val="00766336"/>
    <w:rsid w:val="00766716"/>
    <w:rsid w:val="007668DF"/>
    <w:rsid w:val="00766F58"/>
    <w:rsid w:val="00767C0A"/>
    <w:rsid w:val="00767C1E"/>
    <w:rsid w:val="00770145"/>
    <w:rsid w:val="00770738"/>
    <w:rsid w:val="0077089F"/>
    <w:rsid w:val="007709CC"/>
    <w:rsid w:val="00770A78"/>
    <w:rsid w:val="00771066"/>
    <w:rsid w:val="00771A71"/>
    <w:rsid w:val="00771BEA"/>
    <w:rsid w:val="0077214D"/>
    <w:rsid w:val="007725C7"/>
    <w:rsid w:val="00772D00"/>
    <w:rsid w:val="00773399"/>
    <w:rsid w:val="00773AB6"/>
    <w:rsid w:val="00774971"/>
    <w:rsid w:val="00774ACB"/>
    <w:rsid w:val="00774B7E"/>
    <w:rsid w:val="00775034"/>
    <w:rsid w:val="0077560E"/>
    <w:rsid w:val="007757B0"/>
    <w:rsid w:val="0077582C"/>
    <w:rsid w:val="00775871"/>
    <w:rsid w:val="007765B2"/>
    <w:rsid w:val="0077669C"/>
    <w:rsid w:val="00776C29"/>
    <w:rsid w:val="00777334"/>
    <w:rsid w:val="00777909"/>
    <w:rsid w:val="0077797B"/>
    <w:rsid w:val="00777ABF"/>
    <w:rsid w:val="00777B65"/>
    <w:rsid w:val="00777C28"/>
    <w:rsid w:val="00777E9A"/>
    <w:rsid w:val="007801A6"/>
    <w:rsid w:val="007803DA"/>
    <w:rsid w:val="00780A99"/>
    <w:rsid w:val="0078122D"/>
    <w:rsid w:val="00781375"/>
    <w:rsid w:val="00781456"/>
    <w:rsid w:val="00781544"/>
    <w:rsid w:val="00781687"/>
    <w:rsid w:val="00781DB7"/>
    <w:rsid w:val="00782036"/>
    <w:rsid w:val="00782516"/>
    <w:rsid w:val="00783591"/>
    <w:rsid w:val="00783794"/>
    <w:rsid w:val="007839E1"/>
    <w:rsid w:val="00783A9B"/>
    <w:rsid w:val="00783B2F"/>
    <w:rsid w:val="00783E42"/>
    <w:rsid w:val="00784299"/>
    <w:rsid w:val="00784734"/>
    <w:rsid w:val="00784AD1"/>
    <w:rsid w:val="00785023"/>
    <w:rsid w:val="00785BA8"/>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19"/>
    <w:rsid w:val="00790F9F"/>
    <w:rsid w:val="007917A3"/>
    <w:rsid w:val="00791857"/>
    <w:rsid w:val="00791884"/>
    <w:rsid w:val="00791977"/>
    <w:rsid w:val="00791DF1"/>
    <w:rsid w:val="0079209F"/>
    <w:rsid w:val="007924C3"/>
    <w:rsid w:val="007925C2"/>
    <w:rsid w:val="0079274E"/>
    <w:rsid w:val="00792AC9"/>
    <w:rsid w:val="0079310B"/>
    <w:rsid w:val="00793190"/>
    <w:rsid w:val="007931E6"/>
    <w:rsid w:val="007933B7"/>
    <w:rsid w:val="007938EA"/>
    <w:rsid w:val="00793AA3"/>
    <w:rsid w:val="007943B5"/>
    <w:rsid w:val="00794FAD"/>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97C1B"/>
    <w:rsid w:val="00797F02"/>
    <w:rsid w:val="00797F7F"/>
    <w:rsid w:val="007A03C4"/>
    <w:rsid w:val="007A073F"/>
    <w:rsid w:val="007A0752"/>
    <w:rsid w:val="007A1655"/>
    <w:rsid w:val="007A1740"/>
    <w:rsid w:val="007A1915"/>
    <w:rsid w:val="007A1A43"/>
    <w:rsid w:val="007A1C4D"/>
    <w:rsid w:val="007A214E"/>
    <w:rsid w:val="007A2705"/>
    <w:rsid w:val="007A277F"/>
    <w:rsid w:val="007A287E"/>
    <w:rsid w:val="007A29DB"/>
    <w:rsid w:val="007A2EA5"/>
    <w:rsid w:val="007A2EC9"/>
    <w:rsid w:val="007A305B"/>
    <w:rsid w:val="007A3113"/>
    <w:rsid w:val="007A3391"/>
    <w:rsid w:val="007A3581"/>
    <w:rsid w:val="007A36F7"/>
    <w:rsid w:val="007A3FC6"/>
    <w:rsid w:val="007A4A52"/>
    <w:rsid w:val="007A5321"/>
    <w:rsid w:val="007A543F"/>
    <w:rsid w:val="007A5B4A"/>
    <w:rsid w:val="007A6002"/>
    <w:rsid w:val="007A617C"/>
    <w:rsid w:val="007A6261"/>
    <w:rsid w:val="007A69B2"/>
    <w:rsid w:val="007A6C6F"/>
    <w:rsid w:val="007A73C2"/>
    <w:rsid w:val="007A74AC"/>
    <w:rsid w:val="007A75C0"/>
    <w:rsid w:val="007A79E5"/>
    <w:rsid w:val="007A7A4A"/>
    <w:rsid w:val="007A7C80"/>
    <w:rsid w:val="007B023A"/>
    <w:rsid w:val="007B083A"/>
    <w:rsid w:val="007B08C3"/>
    <w:rsid w:val="007B0E4C"/>
    <w:rsid w:val="007B10DC"/>
    <w:rsid w:val="007B13BD"/>
    <w:rsid w:val="007B196C"/>
    <w:rsid w:val="007B1AB2"/>
    <w:rsid w:val="007B1C15"/>
    <w:rsid w:val="007B1F65"/>
    <w:rsid w:val="007B20E8"/>
    <w:rsid w:val="007B2521"/>
    <w:rsid w:val="007B2C6D"/>
    <w:rsid w:val="007B2E63"/>
    <w:rsid w:val="007B2F35"/>
    <w:rsid w:val="007B30D9"/>
    <w:rsid w:val="007B3D41"/>
    <w:rsid w:val="007B3EC6"/>
    <w:rsid w:val="007B3FFE"/>
    <w:rsid w:val="007B4C8D"/>
    <w:rsid w:val="007B4CCA"/>
    <w:rsid w:val="007B511E"/>
    <w:rsid w:val="007B512F"/>
    <w:rsid w:val="007B59E6"/>
    <w:rsid w:val="007B5C76"/>
    <w:rsid w:val="007B5DFA"/>
    <w:rsid w:val="007B5E35"/>
    <w:rsid w:val="007B6282"/>
    <w:rsid w:val="007B639E"/>
    <w:rsid w:val="007B66F6"/>
    <w:rsid w:val="007B679B"/>
    <w:rsid w:val="007B6833"/>
    <w:rsid w:val="007B6B46"/>
    <w:rsid w:val="007B7055"/>
    <w:rsid w:val="007B7572"/>
    <w:rsid w:val="007B7A96"/>
    <w:rsid w:val="007B7FEF"/>
    <w:rsid w:val="007C042F"/>
    <w:rsid w:val="007C08B2"/>
    <w:rsid w:val="007C118C"/>
    <w:rsid w:val="007C12E4"/>
    <w:rsid w:val="007C145A"/>
    <w:rsid w:val="007C15FF"/>
    <w:rsid w:val="007C190F"/>
    <w:rsid w:val="007C1B71"/>
    <w:rsid w:val="007C1EAC"/>
    <w:rsid w:val="007C210E"/>
    <w:rsid w:val="007C2156"/>
    <w:rsid w:val="007C22CB"/>
    <w:rsid w:val="007C2328"/>
    <w:rsid w:val="007C2ED6"/>
    <w:rsid w:val="007C3B17"/>
    <w:rsid w:val="007C3E3C"/>
    <w:rsid w:val="007C3EAE"/>
    <w:rsid w:val="007C4008"/>
    <w:rsid w:val="007C4290"/>
    <w:rsid w:val="007C43CF"/>
    <w:rsid w:val="007C4C9F"/>
    <w:rsid w:val="007C4E80"/>
    <w:rsid w:val="007C5275"/>
    <w:rsid w:val="007C5899"/>
    <w:rsid w:val="007C5CDB"/>
    <w:rsid w:val="007C5F24"/>
    <w:rsid w:val="007C60EA"/>
    <w:rsid w:val="007C6167"/>
    <w:rsid w:val="007C6544"/>
    <w:rsid w:val="007C6A01"/>
    <w:rsid w:val="007C6A2F"/>
    <w:rsid w:val="007C6B35"/>
    <w:rsid w:val="007C6C39"/>
    <w:rsid w:val="007C6F86"/>
    <w:rsid w:val="007C78B8"/>
    <w:rsid w:val="007C7ADF"/>
    <w:rsid w:val="007C7B6D"/>
    <w:rsid w:val="007C7CEC"/>
    <w:rsid w:val="007C7E63"/>
    <w:rsid w:val="007D04B8"/>
    <w:rsid w:val="007D0513"/>
    <w:rsid w:val="007D05A2"/>
    <w:rsid w:val="007D0758"/>
    <w:rsid w:val="007D0B4A"/>
    <w:rsid w:val="007D0B79"/>
    <w:rsid w:val="007D0BD7"/>
    <w:rsid w:val="007D197C"/>
    <w:rsid w:val="007D1C95"/>
    <w:rsid w:val="007D1D35"/>
    <w:rsid w:val="007D206F"/>
    <w:rsid w:val="007D22D1"/>
    <w:rsid w:val="007D2385"/>
    <w:rsid w:val="007D261A"/>
    <w:rsid w:val="007D2755"/>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609B"/>
    <w:rsid w:val="007D67D8"/>
    <w:rsid w:val="007D6894"/>
    <w:rsid w:val="007D689A"/>
    <w:rsid w:val="007D7309"/>
    <w:rsid w:val="007D7453"/>
    <w:rsid w:val="007D79B6"/>
    <w:rsid w:val="007D7B4C"/>
    <w:rsid w:val="007E09DF"/>
    <w:rsid w:val="007E0D90"/>
    <w:rsid w:val="007E0E6F"/>
    <w:rsid w:val="007E11C9"/>
    <w:rsid w:val="007E1273"/>
    <w:rsid w:val="007E1807"/>
    <w:rsid w:val="007E1AA6"/>
    <w:rsid w:val="007E1BF3"/>
    <w:rsid w:val="007E1FAD"/>
    <w:rsid w:val="007E20DE"/>
    <w:rsid w:val="007E21C0"/>
    <w:rsid w:val="007E235D"/>
    <w:rsid w:val="007E2EC1"/>
    <w:rsid w:val="007E2ECC"/>
    <w:rsid w:val="007E350B"/>
    <w:rsid w:val="007E3C23"/>
    <w:rsid w:val="007E4225"/>
    <w:rsid w:val="007E4882"/>
    <w:rsid w:val="007E4988"/>
    <w:rsid w:val="007E4E7F"/>
    <w:rsid w:val="007E4FD3"/>
    <w:rsid w:val="007E57F4"/>
    <w:rsid w:val="007E589E"/>
    <w:rsid w:val="007E59FA"/>
    <w:rsid w:val="007E5B67"/>
    <w:rsid w:val="007E5DFA"/>
    <w:rsid w:val="007E60EE"/>
    <w:rsid w:val="007E634F"/>
    <w:rsid w:val="007E692A"/>
    <w:rsid w:val="007E6DFE"/>
    <w:rsid w:val="007E6EFA"/>
    <w:rsid w:val="007E6F1C"/>
    <w:rsid w:val="007E7112"/>
    <w:rsid w:val="007E7290"/>
    <w:rsid w:val="007E72D0"/>
    <w:rsid w:val="007E72E4"/>
    <w:rsid w:val="007E7365"/>
    <w:rsid w:val="007E7476"/>
    <w:rsid w:val="007E7522"/>
    <w:rsid w:val="007E7602"/>
    <w:rsid w:val="007F0293"/>
    <w:rsid w:val="007F02AB"/>
    <w:rsid w:val="007F0631"/>
    <w:rsid w:val="007F081B"/>
    <w:rsid w:val="007F096D"/>
    <w:rsid w:val="007F0EB8"/>
    <w:rsid w:val="007F1086"/>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D46"/>
    <w:rsid w:val="007F3E1C"/>
    <w:rsid w:val="007F3F8C"/>
    <w:rsid w:val="007F4168"/>
    <w:rsid w:val="007F417B"/>
    <w:rsid w:val="007F4460"/>
    <w:rsid w:val="007F44D1"/>
    <w:rsid w:val="007F46F8"/>
    <w:rsid w:val="007F47EB"/>
    <w:rsid w:val="007F4D2D"/>
    <w:rsid w:val="007F4F5D"/>
    <w:rsid w:val="007F509B"/>
    <w:rsid w:val="007F543A"/>
    <w:rsid w:val="007F5532"/>
    <w:rsid w:val="007F5608"/>
    <w:rsid w:val="007F6457"/>
    <w:rsid w:val="007F65DA"/>
    <w:rsid w:val="007F6CEA"/>
    <w:rsid w:val="007F765D"/>
    <w:rsid w:val="0080008A"/>
    <w:rsid w:val="008002AF"/>
    <w:rsid w:val="008002D8"/>
    <w:rsid w:val="00800439"/>
    <w:rsid w:val="00800575"/>
    <w:rsid w:val="00800947"/>
    <w:rsid w:val="00800CA2"/>
    <w:rsid w:val="008012FC"/>
    <w:rsid w:val="00801665"/>
    <w:rsid w:val="00801826"/>
    <w:rsid w:val="00801B16"/>
    <w:rsid w:val="00801CCA"/>
    <w:rsid w:val="00802140"/>
    <w:rsid w:val="008026A3"/>
    <w:rsid w:val="0080273E"/>
    <w:rsid w:val="00802D98"/>
    <w:rsid w:val="0080303A"/>
    <w:rsid w:val="00803070"/>
    <w:rsid w:val="008039EE"/>
    <w:rsid w:val="00803A34"/>
    <w:rsid w:val="00803EAB"/>
    <w:rsid w:val="0080407A"/>
    <w:rsid w:val="00804353"/>
    <w:rsid w:val="008046EA"/>
    <w:rsid w:val="00804BC6"/>
    <w:rsid w:val="00805141"/>
    <w:rsid w:val="00805606"/>
    <w:rsid w:val="008057BE"/>
    <w:rsid w:val="008057C0"/>
    <w:rsid w:val="00805823"/>
    <w:rsid w:val="00805920"/>
    <w:rsid w:val="00805CD3"/>
    <w:rsid w:val="00805CFD"/>
    <w:rsid w:val="00806804"/>
    <w:rsid w:val="00806F89"/>
    <w:rsid w:val="0080737C"/>
    <w:rsid w:val="00807460"/>
    <w:rsid w:val="00807C21"/>
    <w:rsid w:val="0081048B"/>
    <w:rsid w:val="00810925"/>
    <w:rsid w:val="0081097E"/>
    <w:rsid w:val="00810BCD"/>
    <w:rsid w:val="00810F0F"/>
    <w:rsid w:val="0081104A"/>
    <w:rsid w:val="0081112F"/>
    <w:rsid w:val="00811157"/>
    <w:rsid w:val="008115EE"/>
    <w:rsid w:val="00811CB1"/>
    <w:rsid w:val="00811F5B"/>
    <w:rsid w:val="0081263C"/>
    <w:rsid w:val="00812EC5"/>
    <w:rsid w:val="00813080"/>
    <w:rsid w:val="00813D2C"/>
    <w:rsid w:val="00813DC0"/>
    <w:rsid w:val="00813DF5"/>
    <w:rsid w:val="00813E06"/>
    <w:rsid w:val="00813E5C"/>
    <w:rsid w:val="00814493"/>
    <w:rsid w:val="0081496A"/>
    <w:rsid w:val="00814D59"/>
    <w:rsid w:val="00815037"/>
    <w:rsid w:val="008156C0"/>
    <w:rsid w:val="008157D3"/>
    <w:rsid w:val="00815982"/>
    <w:rsid w:val="00815A84"/>
    <w:rsid w:val="00815D36"/>
    <w:rsid w:val="00815D46"/>
    <w:rsid w:val="008163C2"/>
    <w:rsid w:val="0081660F"/>
    <w:rsid w:val="008169E2"/>
    <w:rsid w:val="00816F07"/>
    <w:rsid w:val="0081712A"/>
    <w:rsid w:val="0081714E"/>
    <w:rsid w:val="00817350"/>
    <w:rsid w:val="00817388"/>
    <w:rsid w:val="00817796"/>
    <w:rsid w:val="00817BD7"/>
    <w:rsid w:val="00817D0A"/>
    <w:rsid w:val="00820089"/>
    <w:rsid w:val="008201C8"/>
    <w:rsid w:val="008206E4"/>
    <w:rsid w:val="00820E12"/>
    <w:rsid w:val="00820E5E"/>
    <w:rsid w:val="00821455"/>
    <w:rsid w:val="0082187F"/>
    <w:rsid w:val="008218D0"/>
    <w:rsid w:val="00821ADD"/>
    <w:rsid w:val="00821E84"/>
    <w:rsid w:val="0082254C"/>
    <w:rsid w:val="00822935"/>
    <w:rsid w:val="00822CAB"/>
    <w:rsid w:val="008231A4"/>
    <w:rsid w:val="00823B69"/>
    <w:rsid w:val="00823E6F"/>
    <w:rsid w:val="0082412B"/>
    <w:rsid w:val="0082460E"/>
    <w:rsid w:val="008247B0"/>
    <w:rsid w:val="008253DB"/>
    <w:rsid w:val="008254B4"/>
    <w:rsid w:val="00825631"/>
    <w:rsid w:val="008259CD"/>
    <w:rsid w:val="00825BF7"/>
    <w:rsid w:val="0082613D"/>
    <w:rsid w:val="008261C8"/>
    <w:rsid w:val="0082636A"/>
    <w:rsid w:val="008264A8"/>
    <w:rsid w:val="00826538"/>
    <w:rsid w:val="00826846"/>
    <w:rsid w:val="00827233"/>
    <w:rsid w:val="00827555"/>
    <w:rsid w:val="00827787"/>
    <w:rsid w:val="00827F18"/>
    <w:rsid w:val="0083040E"/>
    <w:rsid w:val="00830520"/>
    <w:rsid w:val="0083074B"/>
    <w:rsid w:val="00831211"/>
    <w:rsid w:val="008319EC"/>
    <w:rsid w:val="00831F4B"/>
    <w:rsid w:val="00831FEC"/>
    <w:rsid w:val="00832428"/>
    <w:rsid w:val="0083267C"/>
    <w:rsid w:val="00832A7C"/>
    <w:rsid w:val="00833069"/>
    <w:rsid w:val="00833268"/>
    <w:rsid w:val="008336E5"/>
    <w:rsid w:val="00834181"/>
    <w:rsid w:val="00834443"/>
    <w:rsid w:val="00834816"/>
    <w:rsid w:val="00834B48"/>
    <w:rsid w:val="00834E88"/>
    <w:rsid w:val="00835318"/>
    <w:rsid w:val="00835576"/>
    <w:rsid w:val="0083570C"/>
    <w:rsid w:val="00835BFB"/>
    <w:rsid w:val="00835ECE"/>
    <w:rsid w:val="00836518"/>
    <w:rsid w:val="00836973"/>
    <w:rsid w:val="0083697F"/>
    <w:rsid w:val="00836B86"/>
    <w:rsid w:val="008370D0"/>
    <w:rsid w:val="008377B5"/>
    <w:rsid w:val="008377FC"/>
    <w:rsid w:val="00837BA1"/>
    <w:rsid w:val="00837D89"/>
    <w:rsid w:val="008402E6"/>
    <w:rsid w:val="00840565"/>
    <w:rsid w:val="008409E7"/>
    <w:rsid w:val="00840EF1"/>
    <w:rsid w:val="00840FE2"/>
    <w:rsid w:val="0084116F"/>
    <w:rsid w:val="0084141F"/>
    <w:rsid w:val="008415C2"/>
    <w:rsid w:val="008416A5"/>
    <w:rsid w:val="00841843"/>
    <w:rsid w:val="0084194A"/>
    <w:rsid w:val="008426B0"/>
    <w:rsid w:val="00842C55"/>
    <w:rsid w:val="00842FE6"/>
    <w:rsid w:val="00843259"/>
    <w:rsid w:val="008437D4"/>
    <w:rsid w:val="00843824"/>
    <w:rsid w:val="008438D3"/>
    <w:rsid w:val="008439C7"/>
    <w:rsid w:val="00843F95"/>
    <w:rsid w:val="0084408B"/>
    <w:rsid w:val="008441C4"/>
    <w:rsid w:val="00844287"/>
    <w:rsid w:val="008443C0"/>
    <w:rsid w:val="00844639"/>
    <w:rsid w:val="00844A46"/>
    <w:rsid w:val="00844E50"/>
    <w:rsid w:val="00845354"/>
    <w:rsid w:val="00845394"/>
    <w:rsid w:val="008454C2"/>
    <w:rsid w:val="008454FE"/>
    <w:rsid w:val="008456FF"/>
    <w:rsid w:val="00845C3C"/>
    <w:rsid w:val="00846960"/>
    <w:rsid w:val="00846E35"/>
    <w:rsid w:val="00847196"/>
    <w:rsid w:val="0084720C"/>
    <w:rsid w:val="00847F43"/>
    <w:rsid w:val="008501A5"/>
    <w:rsid w:val="00850F53"/>
    <w:rsid w:val="00850FCE"/>
    <w:rsid w:val="00850FE6"/>
    <w:rsid w:val="00852019"/>
    <w:rsid w:val="008520C5"/>
    <w:rsid w:val="008524A9"/>
    <w:rsid w:val="00852553"/>
    <w:rsid w:val="0085295F"/>
    <w:rsid w:val="0085334B"/>
    <w:rsid w:val="008535F0"/>
    <w:rsid w:val="00853628"/>
    <w:rsid w:val="00853A17"/>
    <w:rsid w:val="0085414B"/>
    <w:rsid w:val="0085416B"/>
    <w:rsid w:val="008542F8"/>
    <w:rsid w:val="008545ED"/>
    <w:rsid w:val="00854AE0"/>
    <w:rsid w:val="00854B3C"/>
    <w:rsid w:val="00854EF0"/>
    <w:rsid w:val="00854FE7"/>
    <w:rsid w:val="00855520"/>
    <w:rsid w:val="00855C85"/>
    <w:rsid w:val="008561A6"/>
    <w:rsid w:val="00856339"/>
    <w:rsid w:val="00856501"/>
    <w:rsid w:val="0085687D"/>
    <w:rsid w:val="00856A4F"/>
    <w:rsid w:val="00856C7B"/>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C8"/>
    <w:rsid w:val="00862A3A"/>
    <w:rsid w:val="00862C0C"/>
    <w:rsid w:val="00862C57"/>
    <w:rsid w:val="00862D15"/>
    <w:rsid w:val="00863299"/>
    <w:rsid w:val="0086341A"/>
    <w:rsid w:val="008636D0"/>
    <w:rsid w:val="00863FEE"/>
    <w:rsid w:val="00864128"/>
    <w:rsid w:val="008645BB"/>
    <w:rsid w:val="00864661"/>
    <w:rsid w:val="008648A3"/>
    <w:rsid w:val="008648C0"/>
    <w:rsid w:val="00864935"/>
    <w:rsid w:val="00864BF6"/>
    <w:rsid w:val="00864C1F"/>
    <w:rsid w:val="00864CD4"/>
    <w:rsid w:val="00864E06"/>
    <w:rsid w:val="00864EB9"/>
    <w:rsid w:val="008652F3"/>
    <w:rsid w:val="008658A5"/>
    <w:rsid w:val="00865B49"/>
    <w:rsid w:val="00865E21"/>
    <w:rsid w:val="008660B5"/>
    <w:rsid w:val="008660BB"/>
    <w:rsid w:val="008660D1"/>
    <w:rsid w:val="008661AA"/>
    <w:rsid w:val="008668DD"/>
    <w:rsid w:val="00866A16"/>
    <w:rsid w:val="00866AE2"/>
    <w:rsid w:val="00867829"/>
    <w:rsid w:val="00867A6D"/>
    <w:rsid w:val="00867B4C"/>
    <w:rsid w:val="00867E26"/>
    <w:rsid w:val="00867EFC"/>
    <w:rsid w:val="0087005A"/>
    <w:rsid w:val="008700DE"/>
    <w:rsid w:val="0087047D"/>
    <w:rsid w:val="00870B4B"/>
    <w:rsid w:val="0087112C"/>
    <w:rsid w:val="008711F4"/>
    <w:rsid w:val="008713F3"/>
    <w:rsid w:val="00871AB2"/>
    <w:rsid w:val="00871B1E"/>
    <w:rsid w:val="00871FA1"/>
    <w:rsid w:val="0087202F"/>
    <w:rsid w:val="00872057"/>
    <w:rsid w:val="0087239D"/>
    <w:rsid w:val="00872A8F"/>
    <w:rsid w:val="00872BDD"/>
    <w:rsid w:val="00872D72"/>
    <w:rsid w:val="00872F7E"/>
    <w:rsid w:val="0087316B"/>
    <w:rsid w:val="008733EA"/>
    <w:rsid w:val="008734D4"/>
    <w:rsid w:val="008741A3"/>
    <w:rsid w:val="008741EF"/>
    <w:rsid w:val="00874954"/>
    <w:rsid w:val="0087537A"/>
    <w:rsid w:val="0087556D"/>
    <w:rsid w:val="008756D8"/>
    <w:rsid w:val="008758E9"/>
    <w:rsid w:val="00875B39"/>
    <w:rsid w:val="00875C28"/>
    <w:rsid w:val="00875C42"/>
    <w:rsid w:val="00875E14"/>
    <w:rsid w:val="00875F81"/>
    <w:rsid w:val="00876471"/>
    <w:rsid w:val="00876478"/>
    <w:rsid w:val="00876488"/>
    <w:rsid w:val="008766D1"/>
    <w:rsid w:val="00876BB6"/>
    <w:rsid w:val="00876E86"/>
    <w:rsid w:val="00876F19"/>
    <w:rsid w:val="0087702A"/>
    <w:rsid w:val="00877345"/>
    <w:rsid w:val="00877368"/>
    <w:rsid w:val="00877399"/>
    <w:rsid w:val="00877748"/>
    <w:rsid w:val="008777AB"/>
    <w:rsid w:val="00877E3F"/>
    <w:rsid w:val="00877F9B"/>
    <w:rsid w:val="008800C9"/>
    <w:rsid w:val="008804B0"/>
    <w:rsid w:val="008808BC"/>
    <w:rsid w:val="00880F69"/>
    <w:rsid w:val="008810C8"/>
    <w:rsid w:val="008811E3"/>
    <w:rsid w:val="0088133C"/>
    <w:rsid w:val="008816BC"/>
    <w:rsid w:val="00881BEA"/>
    <w:rsid w:val="00881E3E"/>
    <w:rsid w:val="00881EB1"/>
    <w:rsid w:val="0088208E"/>
    <w:rsid w:val="00882192"/>
    <w:rsid w:val="0088303A"/>
    <w:rsid w:val="00883085"/>
    <w:rsid w:val="008832EC"/>
    <w:rsid w:val="00883608"/>
    <w:rsid w:val="008838B4"/>
    <w:rsid w:val="00883BAC"/>
    <w:rsid w:val="00883EB2"/>
    <w:rsid w:val="00884100"/>
    <w:rsid w:val="00884232"/>
    <w:rsid w:val="0088429C"/>
    <w:rsid w:val="00884431"/>
    <w:rsid w:val="00884823"/>
    <w:rsid w:val="00885B64"/>
    <w:rsid w:val="00885BBC"/>
    <w:rsid w:val="00886BE6"/>
    <w:rsid w:val="00887759"/>
    <w:rsid w:val="00887B6A"/>
    <w:rsid w:val="00887CB2"/>
    <w:rsid w:val="00887DDB"/>
    <w:rsid w:val="00890081"/>
    <w:rsid w:val="008900F0"/>
    <w:rsid w:val="0089061F"/>
    <w:rsid w:val="008909C5"/>
    <w:rsid w:val="00890A21"/>
    <w:rsid w:val="00890DB7"/>
    <w:rsid w:val="00891133"/>
    <w:rsid w:val="00891360"/>
    <w:rsid w:val="008918D5"/>
    <w:rsid w:val="0089194E"/>
    <w:rsid w:val="00892502"/>
    <w:rsid w:val="00892530"/>
    <w:rsid w:val="0089259D"/>
    <w:rsid w:val="00892F00"/>
    <w:rsid w:val="0089306E"/>
    <w:rsid w:val="008930AE"/>
    <w:rsid w:val="0089318C"/>
    <w:rsid w:val="00893222"/>
    <w:rsid w:val="00893FD3"/>
    <w:rsid w:val="00894063"/>
    <w:rsid w:val="008940BF"/>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430"/>
    <w:rsid w:val="008974DF"/>
    <w:rsid w:val="0089771D"/>
    <w:rsid w:val="00897C11"/>
    <w:rsid w:val="00897F29"/>
    <w:rsid w:val="008A0E54"/>
    <w:rsid w:val="008A144A"/>
    <w:rsid w:val="008A19DD"/>
    <w:rsid w:val="008A1D0A"/>
    <w:rsid w:val="008A2141"/>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50B3"/>
    <w:rsid w:val="008A5388"/>
    <w:rsid w:val="008A541B"/>
    <w:rsid w:val="008A622D"/>
    <w:rsid w:val="008A658A"/>
    <w:rsid w:val="008A6594"/>
    <w:rsid w:val="008A668B"/>
    <w:rsid w:val="008A670D"/>
    <w:rsid w:val="008A6956"/>
    <w:rsid w:val="008A69A0"/>
    <w:rsid w:val="008A6B4D"/>
    <w:rsid w:val="008A6E1D"/>
    <w:rsid w:val="008A6EEA"/>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883"/>
    <w:rsid w:val="008B2DB9"/>
    <w:rsid w:val="008B2FBD"/>
    <w:rsid w:val="008B327F"/>
    <w:rsid w:val="008B32C7"/>
    <w:rsid w:val="008B333E"/>
    <w:rsid w:val="008B3765"/>
    <w:rsid w:val="008B3A66"/>
    <w:rsid w:val="008B3C4D"/>
    <w:rsid w:val="008B4148"/>
    <w:rsid w:val="008B456D"/>
    <w:rsid w:val="008B4579"/>
    <w:rsid w:val="008B4620"/>
    <w:rsid w:val="008B47E4"/>
    <w:rsid w:val="008B509B"/>
    <w:rsid w:val="008B55DB"/>
    <w:rsid w:val="008B5653"/>
    <w:rsid w:val="008B5DA4"/>
    <w:rsid w:val="008B5E8B"/>
    <w:rsid w:val="008B61A7"/>
    <w:rsid w:val="008B63EF"/>
    <w:rsid w:val="008B6710"/>
    <w:rsid w:val="008B692D"/>
    <w:rsid w:val="008B6BC0"/>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8BA"/>
    <w:rsid w:val="008C2F67"/>
    <w:rsid w:val="008C374F"/>
    <w:rsid w:val="008C397D"/>
    <w:rsid w:val="008C3A8B"/>
    <w:rsid w:val="008C3B87"/>
    <w:rsid w:val="008C42C1"/>
    <w:rsid w:val="008C477A"/>
    <w:rsid w:val="008C5141"/>
    <w:rsid w:val="008C5306"/>
    <w:rsid w:val="008C5433"/>
    <w:rsid w:val="008C6C65"/>
    <w:rsid w:val="008C6CD5"/>
    <w:rsid w:val="008C752A"/>
    <w:rsid w:val="008C781D"/>
    <w:rsid w:val="008D0621"/>
    <w:rsid w:val="008D064C"/>
    <w:rsid w:val="008D075B"/>
    <w:rsid w:val="008D0ACC"/>
    <w:rsid w:val="008D1BC9"/>
    <w:rsid w:val="008D1FC9"/>
    <w:rsid w:val="008D2883"/>
    <w:rsid w:val="008D2B6D"/>
    <w:rsid w:val="008D341E"/>
    <w:rsid w:val="008D3D6D"/>
    <w:rsid w:val="008D4B3C"/>
    <w:rsid w:val="008D4E00"/>
    <w:rsid w:val="008D4F2B"/>
    <w:rsid w:val="008D5959"/>
    <w:rsid w:val="008D596E"/>
    <w:rsid w:val="008D65A7"/>
    <w:rsid w:val="008D6614"/>
    <w:rsid w:val="008D6916"/>
    <w:rsid w:val="008D6CF5"/>
    <w:rsid w:val="008D70CC"/>
    <w:rsid w:val="008D7129"/>
    <w:rsid w:val="008D750F"/>
    <w:rsid w:val="008D78B7"/>
    <w:rsid w:val="008E0161"/>
    <w:rsid w:val="008E0AD1"/>
    <w:rsid w:val="008E0E76"/>
    <w:rsid w:val="008E1440"/>
    <w:rsid w:val="008E1941"/>
    <w:rsid w:val="008E26AE"/>
    <w:rsid w:val="008E27E4"/>
    <w:rsid w:val="008E2E53"/>
    <w:rsid w:val="008E311C"/>
    <w:rsid w:val="008E31E3"/>
    <w:rsid w:val="008E3778"/>
    <w:rsid w:val="008E3ABA"/>
    <w:rsid w:val="008E3C3B"/>
    <w:rsid w:val="008E3C7A"/>
    <w:rsid w:val="008E3DAE"/>
    <w:rsid w:val="008E4034"/>
    <w:rsid w:val="008E4655"/>
    <w:rsid w:val="008E473E"/>
    <w:rsid w:val="008E48A6"/>
    <w:rsid w:val="008E4B3C"/>
    <w:rsid w:val="008E543B"/>
    <w:rsid w:val="008E5766"/>
    <w:rsid w:val="008E5D3F"/>
    <w:rsid w:val="008E5E80"/>
    <w:rsid w:val="008E60EB"/>
    <w:rsid w:val="008E62A3"/>
    <w:rsid w:val="008E62B8"/>
    <w:rsid w:val="008E6310"/>
    <w:rsid w:val="008E6443"/>
    <w:rsid w:val="008E6A91"/>
    <w:rsid w:val="008E7386"/>
    <w:rsid w:val="008E7BA3"/>
    <w:rsid w:val="008E7C8B"/>
    <w:rsid w:val="008E7E66"/>
    <w:rsid w:val="008E7E8A"/>
    <w:rsid w:val="008F0936"/>
    <w:rsid w:val="008F0957"/>
    <w:rsid w:val="008F0B28"/>
    <w:rsid w:val="008F18D1"/>
    <w:rsid w:val="008F2127"/>
    <w:rsid w:val="008F2648"/>
    <w:rsid w:val="008F2D49"/>
    <w:rsid w:val="008F3116"/>
    <w:rsid w:val="008F320D"/>
    <w:rsid w:val="008F3855"/>
    <w:rsid w:val="008F39FB"/>
    <w:rsid w:val="008F4AFC"/>
    <w:rsid w:val="008F4C74"/>
    <w:rsid w:val="008F4DA1"/>
    <w:rsid w:val="008F4E15"/>
    <w:rsid w:val="008F4F5D"/>
    <w:rsid w:val="008F59B7"/>
    <w:rsid w:val="008F5B1A"/>
    <w:rsid w:val="008F5C86"/>
    <w:rsid w:val="008F5DE1"/>
    <w:rsid w:val="008F65CA"/>
    <w:rsid w:val="008F6759"/>
    <w:rsid w:val="008F68EA"/>
    <w:rsid w:val="008F6ACC"/>
    <w:rsid w:val="008F709A"/>
    <w:rsid w:val="008F73E2"/>
    <w:rsid w:val="008F7460"/>
    <w:rsid w:val="008F7474"/>
    <w:rsid w:val="008F7A8B"/>
    <w:rsid w:val="008F7B03"/>
    <w:rsid w:val="008F7BBC"/>
    <w:rsid w:val="008F7D0C"/>
    <w:rsid w:val="008F7F10"/>
    <w:rsid w:val="0090055F"/>
    <w:rsid w:val="0090059F"/>
    <w:rsid w:val="009006FF"/>
    <w:rsid w:val="009007D0"/>
    <w:rsid w:val="00900840"/>
    <w:rsid w:val="00900902"/>
    <w:rsid w:val="0090095A"/>
    <w:rsid w:val="00900E25"/>
    <w:rsid w:val="00900E60"/>
    <w:rsid w:val="0090141A"/>
    <w:rsid w:val="00901D3D"/>
    <w:rsid w:val="00901ED2"/>
    <w:rsid w:val="009026A7"/>
    <w:rsid w:val="00902764"/>
    <w:rsid w:val="009027D2"/>
    <w:rsid w:val="009028C9"/>
    <w:rsid w:val="00902C13"/>
    <w:rsid w:val="00902CAD"/>
    <w:rsid w:val="00902CD9"/>
    <w:rsid w:val="00902D1F"/>
    <w:rsid w:val="009032D7"/>
    <w:rsid w:val="009035F6"/>
    <w:rsid w:val="00903BD6"/>
    <w:rsid w:val="00903EC1"/>
    <w:rsid w:val="00904698"/>
    <w:rsid w:val="009046DD"/>
    <w:rsid w:val="00904D06"/>
    <w:rsid w:val="00904E6F"/>
    <w:rsid w:val="009052C0"/>
    <w:rsid w:val="0090546D"/>
    <w:rsid w:val="00905D2F"/>
    <w:rsid w:val="00905FD6"/>
    <w:rsid w:val="009060D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2F1"/>
    <w:rsid w:val="00910953"/>
    <w:rsid w:val="00910C18"/>
    <w:rsid w:val="0091160D"/>
    <w:rsid w:val="00911B25"/>
    <w:rsid w:val="00912763"/>
    <w:rsid w:val="00912D8C"/>
    <w:rsid w:val="00913266"/>
    <w:rsid w:val="009135AF"/>
    <w:rsid w:val="00913663"/>
    <w:rsid w:val="009136F0"/>
    <w:rsid w:val="00913933"/>
    <w:rsid w:val="009139D6"/>
    <w:rsid w:val="0091416B"/>
    <w:rsid w:val="00914608"/>
    <w:rsid w:val="00914867"/>
    <w:rsid w:val="00914EA9"/>
    <w:rsid w:val="00915015"/>
    <w:rsid w:val="00915035"/>
    <w:rsid w:val="009150FE"/>
    <w:rsid w:val="009154EA"/>
    <w:rsid w:val="00915508"/>
    <w:rsid w:val="00915585"/>
    <w:rsid w:val="0091558A"/>
    <w:rsid w:val="00915682"/>
    <w:rsid w:val="00915D6B"/>
    <w:rsid w:val="00916762"/>
    <w:rsid w:val="009168E1"/>
    <w:rsid w:val="009169A2"/>
    <w:rsid w:val="00916F5A"/>
    <w:rsid w:val="0091711D"/>
    <w:rsid w:val="0091729A"/>
    <w:rsid w:val="009172D6"/>
    <w:rsid w:val="00917709"/>
    <w:rsid w:val="00917E79"/>
    <w:rsid w:val="00917F22"/>
    <w:rsid w:val="00920141"/>
    <w:rsid w:val="009204A6"/>
    <w:rsid w:val="0092054A"/>
    <w:rsid w:val="0092089D"/>
    <w:rsid w:val="009209AC"/>
    <w:rsid w:val="00920B1C"/>
    <w:rsid w:val="00920EA2"/>
    <w:rsid w:val="00920F36"/>
    <w:rsid w:val="00920FCD"/>
    <w:rsid w:val="00921A61"/>
    <w:rsid w:val="00921A89"/>
    <w:rsid w:val="00921AE4"/>
    <w:rsid w:val="00921B9D"/>
    <w:rsid w:val="00921BC7"/>
    <w:rsid w:val="00921E34"/>
    <w:rsid w:val="0092237B"/>
    <w:rsid w:val="00922692"/>
    <w:rsid w:val="009229F6"/>
    <w:rsid w:val="00922B9F"/>
    <w:rsid w:val="009234B6"/>
    <w:rsid w:val="009235C1"/>
    <w:rsid w:val="00923CEE"/>
    <w:rsid w:val="00923F52"/>
    <w:rsid w:val="00923FC8"/>
    <w:rsid w:val="009245EA"/>
    <w:rsid w:val="00924806"/>
    <w:rsid w:val="0092508C"/>
    <w:rsid w:val="00925238"/>
    <w:rsid w:val="009256D8"/>
    <w:rsid w:val="00925778"/>
    <w:rsid w:val="009258DA"/>
    <w:rsid w:val="00925E0E"/>
    <w:rsid w:val="00925EF4"/>
    <w:rsid w:val="00925F05"/>
    <w:rsid w:val="00926238"/>
    <w:rsid w:val="00926484"/>
    <w:rsid w:val="0092675E"/>
    <w:rsid w:val="00926A4B"/>
    <w:rsid w:val="009270E3"/>
    <w:rsid w:val="009279D6"/>
    <w:rsid w:val="00927C3E"/>
    <w:rsid w:val="00927C84"/>
    <w:rsid w:val="00927DC4"/>
    <w:rsid w:val="00927DE1"/>
    <w:rsid w:val="00927FCB"/>
    <w:rsid w:val="0093009C"/>
    <w:rsid w:val="00930305"/>
    <w:rsid w:val="009308FD"/>
    <w:rsid w:val="00930E1A"/>
    <w:rsid w:val="0093193E"/>
    <w:rsid w:val="00931C3E"/>
    <w:rsid w:val="00931F9A"/>
    <w:rsid w:val="009320A7"/>
    <w:rsid w:val="00932341"/>
    <w:rsid w:val="00932914"/>
    <w:rsid w:val="009329EC"/>
    <w:rsid w:val="0093334A"/>
    <w:rsid w:val="009333C6"/>
    <w:rsid w:val="00933B1E"/>
    <w:rsid w:val="00934530"/>
    <w:rsid w:val="0093456C"/>
    <w:rsid w:val="00934573"/>
    <w:rsid w:val="009347AE"/>
    <w:rsid w:val="00935C04"/>
    <w:rsid w:val="00935C8D"/>
    <w:rsid w:val="00936033"/>
    <w:rsid w:val="00936D40"/>
    <w:rsid w:val="00936D97"/>
    <w:rsid w:val="00936F72"/>
    <w:rsid w:val="009378D0"/>
    <w:rsid w:val="00937A52"/>
    <w:rsid w:val="009403E3"/>
    <w:rsid w:val="009404C3"/>
    <w:rsid w:val="00940793"/>
    <w:rsid w:val="00940C3B"/>
    <w:rsid w:val="00940E87"/>
    <w:rsid w:val="00940F2E"/>
    <w:rsid w:val="0094123D"/>
    <w:rsid w:val="009413E8"/>
    <w:rsid w:val="0094186C"/>
    <w:rsid w:val="00941C5B"/>
    <w:rsid w:val="0094276B"/>
    <w:rsid w:val="00942960"/>
    <w:rsid w:val="00942AB8"/>
    <w:rsid w:val="009431BF"/>
    <w:rsid w:val="009438B4"/>
    <w:rsid w:val="0094399F"/>
    <w:rsid w:val="00943A8C"/>
    <w:rsid w:val="00943D98"/>
    <w:rsid w:val="00943E44"/>
    <w:rsid w:val="00944184"/>
    <w:rsid w:val="009442A9"/>
    <w:rsid w:val="0094494F"/>
    <w:rsid w:val="00945245"/>
    <w:rsid w:val="0094563D"/>
    <w:rsid w:val="009457B9"/>
    <w:rsid w:val="009459BC"/>
    <w:rsid w:val="009459CE"/>
    <w:rsid w:val="00945FEF"/>
    <w:rsid w:val="0094625E"/>
    <w:rsid w:val="00946C0F"/>
    <w:rsid w:val="00946F32"/>
    <w:rsid w:val="009474F6"/>
    <w:rsid w:val="009474F9"/>
    <w:rsid w:val="0094761B"/>
    <w:rsid w:val="00947A06"/>
    <w:rsid w:val="00947A51"/>
    <w:rsid w:val="00947F2B"/>
    <w:rsid w:val="00950069"/>
    <w:rsid w:val="009500AE"/>
    <w:rsid w:val="009502AA"/>
    <w:rsid w:val="009505F5"/>
    <w:rsid w:val="00950870"/>
    <w:rsid w:val="009509C1"/>
    <w:rsid w:val="009518C4"/>
    <w:rsid w:val="0095244E"/>
    <w:rsid w:val="009524AA"/>
    <w:rsid w:val="00953142"/>
    <w:rsid w:val="0095324C"/>
    <w:rsid w:val="009536EF"/>
    <w:rsid w:val="009538B7"/>
    <w:rsid w:val="009544C1"/>
    <w:rsid w:val="00954804"/>
    <w:rsid w:val="0095562B"/>
    <w:rsid w:val="00955674"/>
    <w:rsid w:val="00955715"/>
    <w:rsid w:val="00955AA1"/>
    <w:rsid w:val="00955CA3"/>
    <w:rsid w:val="00955DE5"/>
    <w:rsid w:val="0095611E"/>
    <w:rsid w:val="0095647D"/>
    <w:rsid w:val="00956616"/>
    <w:rsid w:val="0095686E"/>
    <w:rsid w:val="00956AE6"/>
    <w:rsid w:val="00956CA6"/>
    <w:rsid w:val="00956D29"/>
    <w:rsid w:val="00956F81"/>
    <w:rsid w:val="00956FE1"/>
    <w:rsid w:val="009572E4"/>
    <w:rsid w:val="00957699"/>
    <w:rsid w:val="009578CF"/>
    <w:rsid w:val="009578ED"/>
    <w:rsid w:val="00957E25"/>
    <w:rsid w:val="0096027F"/>
    <w:rsid w:val="00960500"/>
    <w:rsid w:val="009609B1"/>
    <w:rsid w:val="00960DA5"/>
    <w:rsid w:val="00960E7D"/>
    <w:rsid w:val="00961324"/>
    <w:rsid w:val="00961800"/>
    <w:rsid w:val="009622BD"/>
    <w:rsid w:val="0096298F"/>
    <w:rsid w:val="00962CA1"/>
    <w:rsid w:val="00962E00"/>
    <w:rsid w:val="009632AC"/>
    <w:rsid w:val="00963364"/>
    <w:rsid w:val="00963371"/>
    <w:rsid w:val="009633EC"/>
    <w:rsid w:val="00963A94"/>
    <w:rsid w:val="00963F34"/>
    <w:rsid w:val="00964591"/>
    <w:rsid w:val="00964598"/>
    <w:rsid w:val="00964DD6"/>
    <w:rsid w:val="00964F8D"/>
    <w:rsid w:val="009651EA"/>
    <w:rsid w:val="009652BB"/>
    <w:rsid w:val="009653D7"/>
    <w:rsid w:val="009655C5"/>
    <w:rsid w:val="00965630"/>
    <w:rsid w:val="009656BA"/>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1009"/>
    <w:rsid w:val="00971051"/>
    <w:rsid w:val="00971891"/>
    <w:rsid w:val="0097192E"/>
    <w:rsid w:val="00971D52"/>
    <w:rsid w:val="00971F4B"/>
    <w:rsid w:val="00972180"/>
    <w:rsid w:val="009722C0"/>
    <w:rsid w:val="0097294C"/>
    <w:rsid w:val="009729D8"/>
    <w:rsid w:val="00972F09"/>
    <w:rsid w:val="0097317E"/>
    <w:rsid w:val="009731E2"/>
    <w:rsid w:val="009731EB"/>
    <w:rsid w:val="0097388D"/>
    <w:rsid w:val="009738CA"/>
    <w:rsid w:val="00973FC9"/>
    <w:rsid w:val="009742E4"/>
    <w:rsid w:val="00974828"/>
    <w:rsid w:val="0097483F"/>
    <w:rsid w:val="00974B12"/>
    <w:rsid w:val="00974C84"/>
    <w:rsid w:val="009754C1"/>
    <w:rsid w:val="009756C7"/>
    <w:rsid w:val="00975A96"/>
    <w:rsid w:val="00975AFC"/>
    <w:rsid w:val="00975BB3"/>
    <w:rsid w:val="00975E7C"/>
    <w:rsid w:val="00976021"/>
    <w:rsid w:val="009761E0"/>
    <w:rsid w:val="009764AA"/>
    <w:rsid w:val="00976808"/>
    <w:rsid w:val="00976DB6"/>
    <w:rsid w:val="00977176"/>
    <w:rsid w:val="00977249"/>
    <w:rsid w:val="00977435"/>
    <w:rsid w:val="0097747C"/>
    <w:rsid w:val="00977641"/>
    <w:rsid w:val="00977A95"/>
    <w:rsid w:val="00977AC4"/>
    <w:rsid w:val="0098064B"/>
    <w:rsid w:val="009806F4"/>
    <w:rsid w:val="00980779"/>
    <w:rsid w:val="00980C49"/>
    <w:rsid w:val="00980D1B"/>
    <w:rsid w:val="009813F4"/>
    <w:rsid w:val="009816B9"/>
    <w:rsid w:val="00981886"/>
    <w:rsid w:val="00981A3F"/>
    <w:rsid w:val="00981B60"/>
    <w:rsid w:val="00981E20"/>
    <w:rsid w:val="0098210E"/>
    <w:rsid w:val="009821C3"/>
    <w:rsid w:val="00982B5D"/>
    <w:rsid w:val="00982D03"/>
    <w:rsid w:val="00982DE5"/>
    <w:rsid w:val="00982E2E"/>
    <w:rsid w:val="00982E5E"/>
    <w:rsid w:val="00983B65"/>
    <w:rsid w:val="00984045"/>
    <w:rsid w:val="009840F0"/>
    <w:rsid w:val="00984531"/>
    <w:rsid w:val="0098483C"/>
    <w:rsid w:val="00984BF2"/>
    <w:rsid w:val="00984EE6"/>
    <w:rsid w:val="009853FC"/>
    <w:rsid w:val="009859BB"/>
    <w:rsid w:val="00985B69"/>
    <w:rsid w:val="00985BE7"/>
    <w:rsid w:val="00986AD8"/>
    <w:rsid w:val="009870BD"/>
    <w:rsid w:val="00987410"/>
    <w:rsid w:val="00987D79"/>
    <w:rsid w:val="00990036"/>
    <w:rsid w:val="00990058"/>
    <w:rsid w:val="009914BB"/>
    <w:rsid w:val="00991788"/>
    <w:rsid w:val="00991D9D"/>
    <w:rsid w:val="00991FDB"/>
    <w:rsid w:val="0099214A"/>
    <w:rsid w:val="00992C26"/>
    <w:rsid w:val="00992E5F"/>
    <w:rsid w:val="00993282"/>
    <w:rsid w:val="009932EB"/>
    <w:rsid w:val="00993CAE"/>
    <w:rsid w:val="00993EA7"/>
    <w:rsid w:val="00994498"/>
    <w:rsid w:val="0099494A"/>
    <w:rsid w:val="00994C12"/>
    <w:rsid w:val="00994D8E"/>
    <w:rsid w:val="00994DB5"/>
    <w:rsid w:val="00994E56"/>
    <w:rsid w:val="009950B0"/>
    <w:rsid w:val="00995480"/>
    <w:rsid w:val="00995869"/>
    <w:rsid w:val="00995C43"/>
    <w:rsid w:val="00995E7B"/>
    <w:rsid w:val="00995E9E"/>
    <w:rsid w:val="00996127"/>
    <w:rsid w:val="009961AE"/>
    <w:rsid w:val="009964EE"/>
    <w:rsid w:val="00996C1E"/>
    <w:rsid w:val="00996C72"/>
    <w:rsid w:val="00996F1C"/>
    <w:rsid w:val="00996F4F"/>
    <w:rsid w:val="0099707A"/>
    <w:rsid w:val="009971B4"/>
    <w:rsid w:val="009973F1"/>
    <w:rsid w:val="00997BFC"/>
    <w:rsid w:val="009A01EC"/>
    <w:rsid w:val="009A027E"/>
    <w:rsid w:val="009A0402"/>
    <w:rsid w:val="009A1263"/>
    <w:rsid w:val="009A1DD4"/>
    <w:rsid w:val="009A225B"/>
    <w:rsid w:val="009A31CC"/>
    <w:rsid w:val="009A34FC"/>
    <w:rsid w:val="009A356B"/>
    <w:rsid w:val="009A3745"/>
    <w:rsid w:val="009A3B32"/>
    <w:rsid w:val="009A3B64"/>
    <w:rsid w:val="009A3D7B"/>
    <w:rsid w:val="009A3FB2"/>
    <w:rsid w:val="009A47CF"/>
    <w:rsid w:val="009A47D7"/>
    <w:rsid w:val="009A4F1E"/>
    <w:rsid w:val="009A517B"/>
    <w:rsid w:val="009A5324"/>
    <w:rsid w:val="009A555F"/>
    <w:rsid w:val="009A5D4A"/>
    <w:rsid w:val="009A6064"/>
    <w:rsid w:val="009A621A"/>
    <w:rsid w:val="009A644D"/>
    <w:rsid w:val="009A6846"/>
    <w:rsid w:val="009A6EAA"/>
    <w:rsid w:val="009A7288"/>
    <w:rsid w:val="009A7374"/>
    <w:rsid w:val="009A7A3F"/>
    <w:rsid w:val="009A7DDB"/>
    <w:rsid w:val="009A7E41"/>
    <w:rsid w:val="009B025F"/>
    <w:rsid w:val="009B0532"/>
    <w:rsid w:val="009B087D"/>
    <w:rsid w:val="009B0D27"/>
    <w:rsid w:val="009B0DF8"/>
    <w:rsid w:val="009B118C"/>
    <w:rsid w:val="009B18E3"/>
    <w:rsid w:val="009B2293"/>
    <w:rsid w:val="009B236D"/>
    <w:rsid w:val="009B23DD"/>
    <w:rsid w:val="009B2433"/>
    <w:rsid w:val="009B26EE"/>
    <w:rsid w:val="009B2A3B"/>
    <w:rsid w:val="009B2C0B"/>
    <w:rsid w:val="009B2F3B"/>
    <w:rsid w:val="009B3555"/>
    <w:rsid w:val="009B3749"/>
    <w:rsid w:val="009B3B17"/>
    <w:rsid w:val="009B3BCB"/>
    <w:rsid w:val="009B455A"/>
    <w:rsid w:val="009B4C4B"/>
    <w:rsid w:val="009B5011"/>
    <w:rsid w:val="009B5273"/>
    <w:rsid w:val="009B5301"/>
    <w:rsid w:val="009B5E10"/>
    <w:rsid w:val="009B6337"/>
    <w:rsid w:val="009B646F"/>
    <w:rsid w:val="009B651A"/>
    <w:rsid w:val="009B69AD"/>
    <w:rsid w:val="009B777D"/>
    <w:rsid w:val="009B7886"/>
    <w:rsid w:val="009B79A0"/>
    <w:rsid w:val="009B7C7D"/>
    <w:rsid w:val="009C016F"/>
    <w:rsid w:val="009C08B6"/>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20B"/>
    <w:rsid w:val="009C36DF"/>
    <w:rsid w:val="009C3BC9"/>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D07"/>
    <w:rsid w:val="009C6D88"/>
    <w:rsid w:val="009C71C7"/>
    <w:rsid w:val="009C7416"/>
    <w:rsid w:val="009C753A"/>
    <w:rsid w:val="009C7A27"/>
    <w:rsid w:val="009D00B3"/>
    <w:rsid w:val="009D04C8"/>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311C"/>
    <w:rsid w:val="009D32F6"/>
    <w:rsid w:val="009D353A"/>
    <w:rsid w:val="009D3A02"/>
    <w:rsid w:val="009D3BA6"/>
    <w:rsid w:val="009D3CEA"/>
    <w:rsid w:val="009D3E83"/>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B6E"/>
    <w:rsid w:val="009D7BE4"/>
    <w:rsid w:val="009D7EDC"/>
    <w:rsid w:val="009E05B1"/>
    <w:rsid w:val="009E0C76"/>
    <w:rsid w:val="009E1263"/>
    <w:rsid w:val="009E13E1"/>
    <w:rsid w:val="009E145B"/>
    <w:rsid w:val="009E1FFF"/>
    <w:rsid w:val="009E2888"/>
    <w:rsid w:val="009E2A59"/>
    <w:rsid w:val="009E2F44"/>
    <w:rsid w:val="009E32AD"/>
    <w:rsid w:val="009E34C2"/>
    <w:rsid w:val="009E3C69"/>
    <w:rsid w:val="009E3E1F"/>
    <w:rsid w:val="009E4240"/>
    <w:rsid w:val="009E4CE8"/>
    <w:rsid w:val="009E4EA7"/>
    <w:rsid w:val="009E51A1"/>
    <w:rsid w:val="009E533A"/>
    <w:rsid w:val="009E57AF"/>
    <w:rsid w:val="009E60BA"/>
    <w:rsid w:val="009E7154"/>
    <w:rsid w:val="009E7301"/>
    <w:rsid w:val="009E74D1"/>
    <w:rsid w:val="009E7563"/>
    <w:rsid w:val="009E7687"/>
    <w:rsid w:val="009E7AFB"/>
    <w:rsid w:val="009E7C05"/>
    <w:rsid w:val="009F002B"/>
    <w:rsid w:val="009F01A4"/>
    <w:rsid w:val="009F0593"/>
    <w:rsid w:val="009F06C3"/>
    <w:rsid w:val="009F0D5F"/>
    <w:rsid w:val="009F0E7B"/>
    <w:rsid w:val="009F0F7F"/>
    <w:rsid w:val="009F1131"/>
    <w:rsid w:val="009F128F"/>
    <w:rsid w:val="009F14EF"/>
    <w:rsid w:val="009F1532"/>
    <w:rsid w:val="009F157D"/>
    <w:rsid w:val="009F1846"/>
    <w:rsid w:val="009F193E"/>
    <w:rsid w:val="009F1DE3"/>
    <w:rsid w:val="009F2083"/>
    <w:rsid w:val="009F2087"/>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CE6"/>
    <w:rsid w:val="009F58E2"/>
    <w:rsid w:val="009F59D9"/>
    <w:rsid w:val="009F5BF9"/>
    <w:rsid w:val="009F5D4F"/>
    <w:rsid w:val="009F5DD3"/>
    <w:rsid w:val="009F6352"/>
    <w:rsid w:val="009F69FD"/>
    <w:rsid w:val="009F6AAA"/>
    <w:rsid w:val="009F7B92"/>
    <w:rsid w:val="009F7FC2"/>
    <w:rsid w:val="00A00007"/>
    <w:rsid w:val="00A00333"/>
    <w:rsid w:val="00A006B3"/>
    <w:rsid w:val="00A00811"/>
    <w:rsid w:val="00A009A1"/>
    <w:rsid w:val="00A00AA8"/>
    <w:rsid w:val="00A00BAC"/>
    <w:rsid w:val="00A01050"/>
    <w:rsid w:val="00A01154"/>
    <w:rsid w:val="00A0123C"/>
    <w:rsid w:val="00A0127B"/>
    <w:rsid w:val="00A0139B"/>
    <w:rsid w:val="00A01624"/>
    <w:rsid w:val="00A01AF8"/>
    <w:rsid w:val="00A01E92"/>
    <w:rsid w:val="00A024A9"/>
    <w:rsid w:val="00A0297E"/>
    <w:rsid w:val="00A02E53"/>
    <w:rsid w:val="00A0384F"/>
    <w:rsid w:val="00A03B99"/>
    <w:rsid w:val="00A040E1"/>
    <w:rsid w:val="00A042F8"/>
    <w:rsid w:val="00A0432B"/>
    <w:rsid w:val="00A04BDB"/>
    <w:rsid w:val="00A04E73"/>
    <w:rsid w:val="00A0586A"/>
    <w:rsid w:val="00A05BD7"/>
    <w:rsid w:val="00A063B2"/>
    <w:rsid w:val="00A06705"/>
    <w:rsid w:val="00A067D4"/>
    <w:rsid w:val="00A068C9"/>
    <w:rsid w:val="00A06921"/>
    <w:rsid w:val="00A06B87"/>
    <w:rsid w:val="00A06C39"/>
    <w:rsid w:val="00A06D49"/>
    <w:rsid w:val="00A0764D"/>
    <w:rsid w:val="00A077FD"/>
    <w:rsid w:val="00A0799B"/>
    <w:rsid w:val="00A07E07"/>
    <w:rsid w:val="00A101A0"/>
    <w:rsid w:val="00A102C6"/>
    <w:rsid w:val="00A10304"/>
    <w:rsid w:val="00A10637"/>
    <w:rsid w:val="00A107E1"/>
    <w:rsid w:val="00A11299"/>
    <w:rsid w:val="00A11A2D"/>
    <w:rsid w:val="00A11A30"/>
    <w:rsid w:val="00A11ACE"/>
    <w:rsid w:val="00A11B24"/>
    <w:rsid w:val="00A11E9C"/>
    <w:rsid w:val="00A127EE"/>
    <w:rsid w:val="00A12AF7"/>
    <w:rsid w:val="00A12C9A"/>
    <w:rsid w:val="00A12CB5"/>
    <w:rsid w:val="00A12D29"/>
    <w:rsid w:val="00A12E9D"/>
    <w:rsid w:val="00A13220"/>
    <w:rsid w:val="00A13747"/>
    <w:rsid w:val="00A13B02"/>
    <w:rsid w:val="00A13B3B"/>
    <w:rsid w:val="00A143A7"/>
    <w:rsid w:val="00A147AD"/>
    <w:rsid w:val="00A1532F"/>
    <w:rsid w:val="00A15803"/>
    <w:rsid w:val="00A16123"/>
    <w:rsid w:val="00A16821"/>
    <w:rsid w:val="00A16A61"/>
    <w:rsid w:val="00A16B41"/>
    <w:rsid w:val="00A16DD9"/>
    <w:rsid w:val="00A16EAC"/>
    <w:rsid w:val="00A17201"/>
    <w:rsid w:val="00A172BB"/>
    <w:rsid w:val="00A17652"/>
    <w:rsid w:val="00A178DA"/>
    <w:rsid w:val="00A17918"/>
    <w:rsid w:val="00A201D0"/>
    <w:rsid w:val="00A202A9"/>
    <w:rsid w:val="00A20810"/>
    <w:rsid w:val="00A208C5"/>
    <w:rsid w:val="00A20A36"/>
    <w:rsid w:val="00A20ECB"/>
    <w:rsid w:val="00A211F9"/>
    <w:rsid w:val="00A21491"/>
    <w:rsid w:val="00A21595"/>
    <w:rsid w:val="00A215A5"/>
    <w:rsid w:val="00A223C3"/>
    <w:rsid w:val="00A223D7"/>
    <w:rsid w:val="00A2241F"/>
    <w:rsid w:val="00A22442"/>
    <w:rsid w:val="00A2249E"/>
    <w:rsid w:val="00A2251D"/>
    <w:rsid w:val="00A22CA0"/>
    <w:rsid w:val="00A22D11"/>
    <w:rsid w:val="00A23601"/>
    <w:rsid w:val="00A236BA"/>
    <w:rsid w:val="00A239FB"/>
    <w:rsid w:val="00A23F6B"/>
    <w:rsid w:val="00A240D4"/>
    <w:rsid w:val="00A24C3A"/>
    <w:rsid w:val="00A24F4A"/>
    <w:rsid w:val="00A253E1"/>
    <w:rsid w:val="00A253F0"/>
    <w:rsid w:val="00A254A8"/>
    <w:rsid w:val="00A258CE"/>
    <w:rsid w:val="00A25EE3"/>
    <w:rsid w:val="00A261BE"/>
    <w:rsid w:val="00A2635C"/>
    <w:rsid w:val="00A26634"/>
    <w:rsid w:val="00A2669F"/>
    <w:rsid w:val="00A26BBB"/>
    <w:rsid w:val="00A273DD"/>
    <w:rsid w:val="00A2747F"/>
    <w:rsid w:val="00A27965"/>
    <w:rsid w:val="00A27A99"/>
    <w:rsid w:val="00A27CA1"/>
    <w:rsid w:val="00A27D06"/>
    <w:rsid w:val="00A27D7D"/>
    <w:rsid w:val="00A30BC4"/>
    <w:rsid w:val="00A311E2"/>
    <w:rsid w:val="00A31567"/>
    <w:rsid w:val="00A31891"/>
    <w:rsid w:val="00A320D9"/>
    <w:rsid w:val="00A32A9D"/>
    <w:rsid w:val="00A32B0A"/>
    <w:rsid w:val="00A32D29"/>
    <w:rsid w:val="00A332F9"/>
    <w:rsid w:val="00A33AF8"/>
    <w:rsid w:val="00A33D23"/>
    <w:rsid w:val="00A33E6D"/>
    <w:rsid w:val="00A33FE1"/>
    <w:rsid w:val="00A344AD"/>
    <w:rsid w:val="00A34873"/>
    <w:rsid w:val="00A354CF"/>
    <w:rsid w:val="00A362A1"/>
    <w:rsid w:val="00A362DE"/>
    <w:rsid w:val="00A3641F"/>
    <w:rsid w:val="00A36652"/>
    <w:rsid w:val="00A36A7D"/>
    <w:rsid w:val="00A370C3"/>
    <w:rsid w:val="00A37423"/>
    <w:rsid w:val="00A379C5"/>
    <w:rsid w:val="00A37B09"/>
    <w:rsid w:val="00A37BD2"/>
    <w:rsid w:val="00A37E1A"/>
    <w:rsid w:val="00A40A8E"/>
    <w:rsid w:val="00A40E32"/>
    <w:rsid w:val="00A41118"/>
    <w:rsid w:val="00A412B1"/>
    <w:rsid w:val="00A413CD"/>
    <w:rsid w:val="00A418C3"/>
    <w:rsid w:val="00A41AAC"/>
    <w:rsid w:val="00A42017"/>
    <w:rsid w:val="00A4258D"/>
    <w:rsid w:val="00A42919"/>
    <w:rsid w:val="00A429EE"/>
    <w:rsid w:val="00A42A73"/>
    <w:rsid w:val="00A434E2"/>
    <w:rsid w:val="00A4353A"/>
    <w:rsid w:val="00A437CB"/>
    <w:rsid w:val="00A438D8"/>
    <w:rsid w:val="00A439FD"/>
    <w:rsid w:val="00A43D7F"/>
    <w:rsid w:val="00A4402D"/>
    <w:rsid w:val="00A44512"/>
    <w:rsid w:val="00A44610"/>
    <w:rsid w:val="00A448CA"/>
    <w:rsid w:val="00A44F61"/>
    <w:rsid w:val="00A456FC"/>
    <w:rsid w:val="00A4624F"/>
    <w:rsid w:val="00A467B6"/>
    <w:rsid w:val="00A469B9"/>
    <w:rsid w:val="00A46A07"/>
    <w:rsid w:val="00A46B72"/>
    <w:rsid w:val="00A46BBC"/>
    <w:rsid w:val="00A46D4D"/>
    <w:rsid w:val="00A47370"/>
    <w:rsid w:val="00A4738E"/>
    <w:rsid w:val="00A4758B"/>
    <w:rsid w:val="00A4792B"/>
    <w:rsid w:val="00A47B63"/>
    <w:rsid w:val="00A47E40"/>
    <w:rsid w:val="00A47F3F"/>
    <w:rsid w:val="00A506D1"/>
    <w:rsid w:val="00A5089F"/>
    <w:rsid w:val="00A50AF8"/>
    <w:rsid w:val="00A50FA1"/>
    <w:rsid w:val="00A51031"/>
    <w:rsid w:val="00A51921"/>
    <w:rsid w:val="00A52347"/>
    <w:rsid w:val="00A52727"/>
    <w:rsid w:val="00A52A85"/>
    <w:rsid w:val="00A52F8E"/>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AD8"/>
    <w:rsid w:val="00A60BDA"/>
    <w:rsid w:val="00A60E16"/>
    <w:rsid w:val="00A61083"/>
    <w:rsid w:val="00A61207"/>
    <w:rsid w:val="00A61368"/>
    <w:rsid w:val="00A61CA7"/>
    <w:rsid w:val="00A61CFC"/>
    <w:rsid w:val="00A61D44"/>
    <w:rsid w:val="00A61DF6"/>
    <w:rsid w:val="00A61F4E"/>
    <w:rsid w:val="00A61F61"/>
    <w:rsid w:val="00A620BD"/>
    <w:rsid w:val="00A62481"/>
    <w:rsid w:val="00A6268C"/>
    <w:rsid w:val="00A626E3"/>
    <w:rsid w:val="00A627A9"/>
    <w:rsid w:val="00A62B09"/>
    <w:rsid w:val="00A62C88"/>
    <w:rsid w:val="00A62EA5"/>
    <w:rsid w:val="00A62F47"/>
    <w:rsid w:val="00A63817"/>
    <w:rsid w:val="00A6391B"/>
    <w:rsid w:val="00A63AE1"/>
    <w:rsid w:val="00A63ECE"/>
    <w:rsid w:val="00A641DD"/>
    <w:rsid w:val="00A643F5"/>
    <w:rsid w:val="00A64441"/>
    <w:rsid w:val="00A6481A"/>
    <w:rsid w:val="00A651C0"/>
    <w:rsid w:val="00A65601"/>
    <w:rsid w:val="00A658C2"/>
    <w:rsid w:val="00A66133"/>
    <w:rsid w:val="00A66584"/>
    <w:rsid w:val="00A66689"/>
    <w:rsid w:val="00A668CB"/>
    <w:rsid w:val="00A66F26"/>
    <w:rsid w:val="00A66FA6"/>
    <w:rsid w:val="00A67065"/>
    <w:rsid w:val="00A67278"/>
    <w:rsid w:val="00A672E4"/>
    <w:rsid w:val="00A67512"/>
    <w:rsid w:val="00A6758C"/>
    <w:rsid w:val="00A6766B"/>
    <w:rsid w:val="00A67EFB"/>
    <w:rsid w:val="00A701C7"/>
    <w:rsid w:val="00A704A2"/>
    <w:rsid w:val="00A7051B"/>
    <w:rsid w:val="00A7052A"/>
    <w:rsid w:val="00A7052D"/>
    <w:rsid w:val="00A70A1A"/>
    <w:rsid w:val="00A70C55"/>
    <w:rsid w:val="00A71B3F"/>
    <w:rsid w:val="00A71DFD"/>
    <w:rsid w:val="00A71F76"/>
    <w:rsid w:val="00A7214E"/>
    <w:rsid w:val="00A727FC"/>
    <w:rsid w:val="00A72816"/>
    <w:rsid w:val="00A72A51"/>
    <w:rsid w:val="00A73063"/>
    <w:rsid w:val="00A73136"/>
    <w:rsid w:val="00A73763"/>
    <w:rsid w:val="00A73FBA"/>
    <w:rsid w:val="00A74426"/>
    <w:rsid w:val="00A74B26"/>
    <w:rsid w:val="00A74BDB"/>
    <w:rsid w:val="00A753EB"/>
    <w:rsid w:val="00A75406"/>
    <w:rsid w:val="00A75601"/>
    <w:rsid w:val="00A75791"/>
    <w:rsid w:val="00A7610C"/>
    <w:rsid w:val="00A762ED"/>
    <w:rsid w:val="00A76376"/>
    <w:rsid w:val="00A7681C"/>
    <w:rsid w:val="00A772A4"/>
    <w:rsid w:val="00A7736B"/>
    <w:rsid w:val="00A77855"/>
    <w:rsid w:val="00A77E94"/>
    <w:rsid w:val="00A805C1"/>
    <w:rsid w:val="00A80BFE"/>
    <w:rsid w:val="00A80CB0"/>
    <w:rsid w:val="00A80CF1"/>
    <w:rsid w:val="00A80D4A"/>
    <w:rsid w:val="00A80D4F"/>
    <w:rsid w:val="00A8106D"/>
    <w:rsid w:val="00A81243"/>
    <w:rsid w:val="00A81386"/>
    <w:rsid w:val="00A816F0"/>
    <w:rsid w:val="00A819CC"/>
    <w:rsid w:val="00A81DC6"/>
    <w:rsid w:val="00A81DF9"/>
    <w:rsid w:val="00A81E89"/>
    <w:rsid w:val="00A82048"/>
    <w:rsid w:val="00A825E7"/>
    <w:rsid w:val="00A82604"/>
    <w:rsid w:val="00A82D1C"/>
    <w:rsid w:val="00A83779"/>
    <w:rsid w:val="00A8380D"/>
    <w:rsid w:val="00A83A40"/>
    <w:rsid w:val="00A83C53"/>
    <w:rsid w:val="00A84073"/>
    <w:rsid w:val="00A841AE"/>
    <w:rsid w:val="00A84C9B"/>
    <w:rsid w:val="00A853D9"/>
    <w:rsid w:val="00A853DC"/>
    <w:rsid w:val="00A85CCD"/>
    <w:rsid w:val="00A862CF"/>
    <w:rsid w:val="00A863C5"/>
    <w:rsid w:val="00A86692"/>
    <w:rsid w:val="00A86A4C"/>
    <w:rsid w:val="00A86C48"/>
    <w:rsid w:val="00A86E37"/>
    <w:rsid w:val="00A86E5C"/>
    <w:rsid w:val="00A871A0"/>
    <w:rsid w:val="00A872B0"/>
    <w:rsid w:val="00A87697"/>
    <w:rsid w:val="00A87BEA"/>
    <w:rsid w:val="00A87E2C"/>
    <w:rsid w:val="00A87E59"/>
    <w:rsid w:val="00A9032B"/>
    <w:rsid w:val="00A905E5"/>
    <w:rsid w:val="00A90B87"/>
    <w:rsid w:val="00A90D4D"/>
    <w:rsid w:val="00A90F06"/>
    <w:rsid w:val="00A90F8B"/>
    <w:rsid w:val="00A918F8"/>
    <w:rsid w:val="00A91DF0"/>
    <w:rsid w:val="00A91F42"/>
    <w:rsid w:val="00A92B5C"/>
    <w:rsid w:val="00A92BBE"/>
    <w:rsid w:val="00A92E2D"/>
    <w:rsid w:val="00A9325B"/>
    <w:rsid w:val="00A936E0"/>
    <w:rsid w:val="00A9393D"/>
    <w:rsid w:val="00A93C59"/>
    <w:rsid w:val="00A93EFE"/>
    <w:rsid w:val="00A94626"/>
    <w:rsid w:val="00A95282"/>
    <w:rsid w:val="00A952AF"/>
    <w:rsid w:val="00A953B0"/>
    <w:rsid w:val="00A95517"/>
    <w:rsid w:val="00A95BEF"/>
    <w:rsid w:val="00A96049"/>
    <w:rsid w:val="00A962BD"/>
    <w:rsid w:val="00A963E9"/>
    <w:rsid w:val="00A967C4"/>
    <w:rsid w:val="00A96D15"/>
    <w:rsid w:val="00A96FAE"/>
    <w:rsid w:val="00A97058"/>
    <w:rsid w:val="00A97268"/>
    <w:rsid w:val="00A97C8D"/>
    <w:rsid w:val="00A97DDE"/>
    <w:rsid w:val="00AA0119"/>
    <w:rsid w:val="00AA04A8"/>
    <w:rsid w:val="00AA0A83"/>
    <w:rsid w:val="00AA0E8E"/>
    <w:rsid w:val="00AA114E"/>
    <w:rsid w:val="00AA150B"/>
    <w:rsid w:val="00AA1A3F"/>
    <w:rsid w:val="00AA1B7C"/>
    <w:rsid w:val="00AA21BE"/>
    <w:rsid w:val="00AA2560"/>
    <w:rsid w:val="00AA2802"/>
    <w:rsid w:val="00AA2C10"/>
    <w:rsid w:val="00AA2D81"/>
    <w:rsid w:val="00AA2E57"/>
    <w:rsid w:val="00AA308F"/>
    <w:rsid w:val="00AA3711"/>
    <w:rsid w:val="00AA3AC4"/>
    <w:rsid w:val="00AA3BC4"/>
    <w:rsid w:val="00AA406E"/>
    <w:rsid w:val="00AA4361"/>
    <w:rsid w:val="00AA43A8"/>
    <w:rsid w:val="00AA48B8"/>
    <w:rsid w:val="00AA499C"/>
    <w:rsid w:val="00AA4D2D"/>
    <w:rsid w:val="00AA5D24"/>
    <w:rsid w:val="00AA5FCA"/>
    <w:rsid w:val="00AA601C"/>
    <w:rsid w:val="00AA63F5"/>
    <w:rsid w:val="00AA657C"/>
    <w:rsid w:val="00AA67BA"/>
    <w:rsid w:val="00AA6DB6"/>
    <w:rsid w:val="00AA6FDD"/>
    <w:rsid w:val="00AA70EB"/>
    <w:rsid w:val="00AA731F"/>
    <w:rsid w:val="00AA77BF"/>
    <w:rsid w:val="00AA7DB9"/>
    <w:rsid w:val="00AB036D"/>
    <w:rsid w:val="00AB08A5"/>
    <w:rsid w:val="00AB0969"/>
    <w:rsid w:val="00AB118C"/>
    <w:rsid w:val="00AB1376"/>
    <w:rsid w:val="00AB16BE"/>
    <w:rsid w:val="00AB1A09"/>
    <w:rsid w:val="00AB1CAA"/>
    <w:rsid w:val="00AB1FBD"/>
    <w:rsid w:val="00AB2065"/>
    <w:rsid w:val="00AB2110"/>
    <w:rsid w:val="00AB261C"/>
    <w:rsid w:val="00AB26C1"/>
    <w:rsid w:val="00AB2B29"/>
    <w:rsid w:val="00AB2C99"/>
    <w:rsid w:val="00AB352C"/>
    <w:rsid w:val="00AB3918"/>
    <w:rsid w:val="00AB3CBC"/>
    <w:rsid w:val="00AB3D03"/>
    <w:rsid w:val="00AB40A5"/>
    <w:rsid w:val="00AB40DC"/>
    <w:rsid w:val="00AB47DE"/>
    <w:rsid w:val="00AB4AE1"/>
    <w:rsid w:val="00AB4B62"/>
    <w:rsid w:val="00AB4DFB"/>
    <w:rsid w:val="00AB4FFE"/>
    <w:rsid w:val="00AB516E"/>
    <w:rsid w:val="00AB54BA"/>
    <w:rsid w:val="00AB55C1"/>
    <w:rsid w:val="00AB55E3"/>
    <w:rsid w:val="00AB5CB1"/>
    <w:rsid w:val="00AB627C"/>
    <w:rsid w:val="00AB62EE"/>
    <w:rsid w:val="00AB64BE"/>
    <w:rsid w:val="00AB6F99"/>
    <w:rsid w:val="00AB7227"/>
    <w:rsid w:val="00AB724C"/>
    <w:rsid w:val="00AB74AB"/>
    <w:rsid w:val="00AB7984"/>
    <w:rsid w:val="00AB79E5"/>
    <w:rsid w:val="00AB7D1F"/>
    <w:rsid w:val="00AC001A"/>
    <w:rsid w:val="00AC08A3"/>
    <w:rsid w:val="00AC091D"/>
    <w:rsid w:val="00AC0ACC"/>
    <w:rsid w:val="00AC0E5B"/>
    <w:rsid w:val="00AC11C8"/>
    <w:rsid w:val="00AC171E"/>
    <w:rsid w:val="00AC1AA7"/>
    <w:rsid w:val="00AC1C45"/>
    <w:rsid w:val="00AC1F31"/>
    <w:rsid w:val="00AC1FF9"/>
    <w:rsid w:val="00AC2484"/>
    <w:rsid w:val="00AC2590"/>
    <w:rsid w:val="00AC2A8F"/>
    <w:rsid w:val="00AC2F04"/>
    <w:rsid w:val="00AC308B"/>
    <w:rsid w:val="00AC314A"/>
    <w:rsid w:val="00AC359F"/>
    <w:rsid w:val="00AC42B5"/>
    <w:rsid w:val="00AC4B87"/>
    <w:rsid w:val="00AC4DF9"/>
    <w:rsid w:val="00AC514F"/>
    <w:rsid w:val="00AC516B"/>
    <w:rsid w:val="00AC5217"/>
    <w:rsid w:val="00AC5565"/>
    <w:rsid w:val="00AC559C"/>
    <w:rsid w:val="00AC55B9"/>
    <w:rsid w:val="00AC56BA"/>
    <w:rsid w:val="00AC5FD6"/>
    <w:rsid w:val="00AC6056"/>
    <w:rsid w:val="00AC6394"/>
    <w:rsid w:val="00AC6642"/>
    <w:rsid w:val="00AC6F69"/>
    <w:rsid w:val="00AC70C4"/>
    <w:rsid w:val="00AC7697"/>
    <w:rsid w:val="00AC7AE6"/>
    <w:rsid w:val="00AD02CF"/>
    <w:rsid w:val="00AD0994"/>
    <w:rsid w:val="00AD0B12"/>
    <w:rsid w:val="00AD0F0D"/>
    <w:rsid w:val="00AD1264"/>
    <w:rsid w:val="00AD1405"/>
    <w:rsid w:val="00AD164C"/>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312"/>
    <w:rsid w:val="00AD4FEC"/>
    <w:rsid w:val="00AD5225"/>
    <w:rsid w:val="00AD524E"/>
    <w:rsid w:val="00AD52D9"/>
    <w:rsid w:val="00AD53CF"/>
    <w:rsid w:val="00AD53FD"/>
    <w:rsid w:val="00AD5741"/>
    <w:rsid w:val="00AD57D8"/>
    <w:rsid w:val="00AD598F"/>
    <w:rsid w:val="00AD6646"/>
    <w:rsid w:val="00AD6BE3"/>
    <w:rsid w:val="00AD7032"/>
    <w:rsid w:val="00AD70AE"/>
    <w:rsid w:val="00AD7547"/>
    <w:rsid w:val="00AD7738"/>
    <w:rsid w:val="00AD790F"/>
    <w:rsid w:val="00AD7B62"/>
    <w:rsid w:val="00AE03A5"/>
    <w:rsid w:val="00AE0C50"/>
    <w:rsid w:val="00AE0CC4"/>
    <w:rsid w:val="00AE0F75"/>
    <w:rsid w:val="00AE107E"/>
    <w:rsid w:val="00AE110D"/>
    <w:rsid w:val="00AE1128"/>
    <w:rsid w:val="00AE12D1"/>
    <w:rsid w:val="00AE13B4"/>
    <w:rsid w:val="00AE1B14"/>
    <w:rsid w:val="00AE1C07"/>
    <w:rsid w:val="00AE1FA6"/>
    <w:rsid w:val="00AE2496"/>
    <w:rsid w:val="00AE296B"/>
    <w:rsid w:val="00AE2990"/>
    <w:rsid w:val="00AE29B1"/>
    <w:rsid w:val="00AE3016"/>
    <w:rsid w:val="00AE3231"/>
    <w:rsid w:val="00AE3650"/>
    <w:rsid w:val="00AE38A3"/>
    <w:rsid w:val="00AE3AFA"/>
    <w:rsid w:val="00AE41FF"/>
    <w:rsid w:val="00AE46E8"/>
    <w:rsid w:val="00AE4C2A"/>
    <w:rsid w:val="00AE4F82"/>
    <w:rsid w:val="00AE4FF3"/>
    <w:rsid w:val="00AE548C"/>
    <w:rsid w:val="00AE5A4D"/>
    <w:rsid w:val="00AE5BF0"/>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15C7"/>
    <w:rsid w:val="00AF3894"/>
    <w:rsid w:val="00AF3DC1"/>
    <w:rsid w:val="00AF3F6A"/>
    <w:rsid w:val="00AF44F6"/>
    <w:rsid w:val="00AF47AA"/>
    <w:rsid w:val="00AF4848"/>
    <w:rsid w:val="00AF4C9E"/>
    <w:rsid w:val="00AF4E28"/>
    <w:rsid w:val="00AF518C"/>
    <w:rsid w:val="00AF6C51"/>
    <w:rsid w:val="00AF6D09"/>
    <w:rsid w:val="00AF74D8"/>
    <w:rsid w:val="00AF76DF"/>
    <w:rsid w:val="00AF7D00"/>
    <w:rsid w:val="00B0053C"/>
    <w:rsid w:val="00B00659"/>
    <w:rsid w:val="00B00802"/>
    <w:rsid w:val="00B010AB"/>
    <w:rsid w:val="00B01199"/>
    <w:rsid w:val="00B01275"/>
    <w:rsid w:val="00B013E8"/>
    <w:rsid w:val="00B01865"/>
    <w:rsid w:val="00B01B7D"/>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F35"/>
    <w:rsid w:val="00B06732"/>
    <w:rsid w:val="00B06782"/>
    <w:rsid w:val="00B06967"/>
    <w:rsid w:val="00B06A82"/>
    <w:rsid w:val="00B06D80"/>
    <w:rsid w:val="00B06F4C"/>
    <w:rsid w:val="00B075AC"/>
    <w:rsid w:val="00B0764C"/>
    <w:rsid w:val="00B0768B"/>
    <w:rsid w:val="00B07705"/>
    <w:rsid w:val="00B0778E"/>
    <w:rsid w:val="00B07CD7"/>
    <w:rsid w:val="00B10465"/>
    <w:rsid w:val="00B109B9"/>
    <w:rsid w:val="00B10AA8"/>
    <w:rsid w:val="00B111C9"/>
    <w:rsid w:val="00B11390"/>
    <w:rsid w:val="00B11CEE"/>
    <w:rsid w:val="00B11E90"/>
    <w:rsid w:val="00B11EFE"/>
    <w:rsid w:val="00B11FE5"/>
    <w:rsid w:val="00B123B7"/>
    <w:rsid w:val="00B12561"/>
    <w:rsid w:val="00B125E3"/>
    <w:rsid w:val="00B12BB9"/>
    <w:rsid w:val="00B12FC6"/>
    <w:rsid w:val="00B13286"/>
    <w:rsid w:val="00B1360E"/>
    <w:rsid w:val="00B139AD"/>
    <w:rsid w:val="00B13C64"/>
    <w:rsid w:val="00B13E06"/>
    <w:rsid w:val="00B14389"/>
    <w:rsid w:val="00B14518"/>
    <w:rsid w:val="00B1481B"/>
    <w:rsid w:val="00B148A1"/>
    <w:rsid w:val="00B15BA3"/>
    <w:rsid w:val="00B16031"/>
    <w:rsid w:val="00B160A2"/>
    <w:rsid w:val="00B16748"/>
    <w:rsid w:val="00B16802"/>
    <w:rsid w:val="00B16810"/>
    <w:rsid w:val="00B16D95"/>
    <w:rsid w:val="00B16E18"/>
    <w:rsid w:val="00B171A4"/>
    <w:rsid w:val="00B1736B"/>
    <w:rsid w:val="00B174AE"/>
    <w:rsid w:val="00B203DE"/>
    <w:rsid w:val="00B21642"/>
    <w:rsid w:val="00B21B58"/>
    <w:rsid w:val="00B21EE0"/>
    <w:rsid w:val="00B22103"/>
    <w:rsid w:val="00B222B2"/>
    <w:rsid w:val="00B2277C"/>
    <w:rsid w:val="00B227D9"/>
    <w:rsid w:val="00B228E5"/>
    <w:rsid w:val="00B22A6D"/>
    <w:rsid w:val="00B22B26"/>
    <w:rsid w:val="00B22E8C"/>
    <w:rsid w:val="00B23373"/>
    <w:rsid w:val="00B23FA1"/>
    <w:rsid w:val="00B24C8F"/>
    <w:rsid w:val="00B24D5C"/>
    <w:rsid w:val="00B24F99"/>
    <w:rsid w:val="00B2539E"/>
    <w:rsid w:val="00B25774"/>
    <w:rsid w:val="00B2585F"/>
    <w:rsid w:val="00B25A8E"/>
    <w:rsid w:val="00B25DA6"/>
    <w:rsid w:val="00B260F8"/>
    <w:rsid w:val="00B2665E"/>
    <w:rsid w:val="00B26742"/>
    <w:rsid w:val="00B26942"/>
    <w:rsid w:val="00B26A92"/>
    <w:rsid w:val="00B26B46"/>
    <w:rsid w:val="00B26DF6"/>
    <w:rsid w:val="00B2734A"/>
    <w:rsid w:val="00B27B74"/>
    <w:rsid w:val="00B3019A"/>
    <w:rsid w:val="00B302C2"/>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DED"/>
    <w:rsid w:val="00B33F4E"/>
    <w:rsid w:val="00B35107"/>
    <w:rsid w:val="00B35123"/>
    <w:rsid w:val="00B352B5"/>
    <w:rsid w:val="00B35635"/>
    <w:rsid w:val="00B35655"/>
    <w:rsid w:val="00B35732"/>
    <w:rsid w:val="00B35AE6"/>
    <w:rsid w:val="00B35B56"/>
    <w:rsid w:val="00B36126"/>
    <w:rsid w:val="00B3677D"/>
    <w:rsid w:val="00B36A0A"/>
    <w:rsid w:val="00B3722D"/>
    <w:rsid w:val="00B372A3"/>
    <w:rsid w:val="00B3742D"/>
    <w:rsid w:val="00B376F5"/>
    <w:rsid w:val="00B37807"/>
    <w:rsid w:val="00B37EC6"/>
    <w:rsid w:val="00B37F20"/>
    <w:rsid w:val="00B4022F"/>
    <w:rsid w:val="00B40369"/>
    <w:rsid w:val="00B40452"/>
    <w:rsid w:val="00B40677"/>
    <w:rsid w:val="00B40996"/>
    <w:rsid w:val="00B40AF9"/>
    <w:rsid w:val="00B41254"/>
    <w:rsid w:val="00B412F9"/>
    <w:rsid w:val="00B41394"/>
    <w:rsid w:val="00B414AD"/>
    <w:rsid w:val="00B41820"/>
    <w:rsid w:val="00B41CD2"/>
    <w:rsid w:val="00B41D7A"/>
    <w:rsid w:val="00B41DB2"/>
    <w:rsid w:val="00B421D6"/>
    <w:rsid w:val="00B4227C"/>
    <w:rsid w:val="00B423D1"/>
    <w:rsid w:val="00B42640"/>
    <w:rsid w:val="00B42CBF"/>
    <w:rsid w:val="00B4306D"/>
    <w:rsid w:val="00B437EB"/>
    <w:rsid w:val="00B43DE1"/>
    <w:rsid w:val="00B43F3D"/>
    <w:rsid w:val="00B44340"/>
    <w:rsid w:val="00B44422"/>
    <w:rsid w:val="00B44B79"/>
    <w:rsid w:val="00B44F18"/>
    <w:rsid w:val="00B45783"/>
    <w:rsid w:val="00B46004"/>
    <w:rsid w:val="00B46241"/>
    <w:rsid w:val="00B4627F"/>
    <w:rsid w:val="00B4671F"/>
    <w:rsid w:val="00B46759"/>
    <w:rsid w:val="00B46CB0"/>
    <w:rsid w:val="00B472EC"/>
    <w:rsid w:val="00B474D7"/>
    <w:rsid w:val="00B476C6"/>
    <w:rsid w:val="00B47F59"/>
    <w:rsid w:val="00B50146"/>
    <w:rsid w:val="00B509A2"/>
    <w:rsid w:val="00B50D89"/>
    <w:rsid w:val="00B51433"/>
    <w:rsid w:val="00B5145E"/>
    <w:rsid w:val="00B5159B"/>
    <w:rsid w:val="00B516A9"/>
    <w:rsid w:val="00B516DE"/>
    <w:rsid w:val="00B52628"/>
    <w:rsid w:val="00B52656"/>
    <w:rsid w:val="00B527EF"/>
    <w:rsid w:val="00B52CBC"/>
    <w:rsid w:val="00B52CFB"/>
    <w:rsid w:val="00B52FFB"/>
    <w:rsid w:val="00B532A3"/>
    <w:rsid w:val="00B5337F"/>
    <w:rsid w:val="00B53ED5"/>
    <w:rsid w:val="00B54010"/>
    <w:rsid w:val="00B542CD"/>
    <w:rsid w:val="00B54931"/>
    <w:rsid w:val="00B54CF6"/>
    <w:rsid w:val="00B54E4A"/>
    <w:rsid w:val="00B550E6"/>
    <w:rsid w:val="00B550F0"/>
    <w:rsid w:val="00B55DB0"/>
    <w:rsid w:val="00B56080"/>
    <w:rsid w:val="00B56167"/>
    <w:rsid w:val="00B56861"/>
    <w:rsid w:val="00B56943"/>
    <w:rsid w:val="00B56A8A"/>
    <w:rsid w:val="00B56ADA"/>
    <w:rsid w:val="00B56E32"/>
    <w:rsid w:val="00B56F42"/>
    <w:rsid w:val="00B57911"/>
    <w:rsid w:val="00B57C54"/>
    <w:rsid w:val="00B60190"/>
    <w:rsid w:val="00B60B85"/>
    <w:rsid w:val="00B61003"/>
    <w:rsid w:val="00B61338"/>
    <w:rsid w:val="00B61719"/>
    <w:rsid w:val="00B6187F"/>
    <w:rsid w:val="00B618B1"/>
    <w:rsid w:val="00B61938"/>
    <w:rsid w:val="00B619B2"/>
    <w:rsid w:val="00B61ED3"/>
    <w:rsid w:val="00B61F92"/>
    <w:rsid w:val="00B624C7"/>
    <w:rsid w:val="00B6252B"/>
    <w:rsid w:val="00B62543"/>
    <w:rsid w:val="00B627DF"/>
    <w:rsid w:val="00B62813"/>
    <w:rsid w:val="00B628BB"/>
    <w:rsid w:val="00B62A0E"/>
    <w:rsid w:val="00B63030"/>
    <w:rsid w:val="00B6335F"/>
    <w:rsid w:val="00B633CA"/>
    <w:rsid w:val="00B635D3"/>
    <w:rsid w:val="00B63698"/>
    <w:rsid w:val="00B63876"/>
    <w:rsid w:val="00B63AB8"/>
    <w:rsid w:val="00B63BD1"/>
    <w:rsid w:val="00B63C41"/>
    <w:rsid w:val="00B63E76"/>
    <w:rsid w:val="00B642C2"/>
    <w:rsid w:val="00B64327"/>
    <w:rsid w:val="00B64527"/>
    <w:rsid w:val="00B64B06"/>
    <w:rsid w:val="00B64C0D"/>
    <w:rsid w:val="00B65172"/>
    <w:rsid w:val="00B65505"/>
    <w:rsid w:val="00B65770"/>
    <w:rsid w:val="00B65A7D"/>
    <w:rsid w:val="00B65AF6"/>
    <w:rsid w:val="00B65B38"/>
    <w:rsid w:val="00B662D7"/>
    <w:rsid w:val="00B665CA"/>
    <w:rsid w:val="00B66CEC"/>
    <w:rsid w:val="00B66D90"/>
    <w:rsid w:val="00B67007"/>
    <w:rsid w:val="00B677CE"/>
    <w:rsid w:val="00B6784C"/>
    <w:rsid w:val="00B67A7D"/>
    <w:rsid w:val="00B67AB7"/>
    <w:rsid w:val="00B67C11"/>
    <w:rsid w:val="00B67D0A"/>
    <w:rsid w:val="00B7015B"/>
    <w:rsid w:val="00B7044E"/>
    <w:rsid w:val="00B70612"/>
    <w:rsid w:val="00B706B7"/>
    <w:rsid w:val="00B7093E"/>
    <w:rsid w:val="00B70D8E"/>
    <w:rsid w:val="00B70DF5"/>
    <w:rsid w:val="00B71343"/>
    <w:rsid w:val="00B71509"/>
    <w:rsid w:val="00B71F2D"/>
    <w:rsid w:val="00B72095"/>
    <w:rsid w:val="00B72F80"/>
    <w:rsid w:val="00B731D8"/>
    <w:rsid w:val="00B7321A"/>
    <w:rsid w:val="00B73A86"/>
    <w:rsid w:val="00B73B0F"/>
    <w:rsid w:val="00B73EDF"/>
    <w:rsid w:val="00B73F36"/>
    <w:rsid w:val="00B73F6E"/>
    <w:rsid w:val="00B746FF"/>
    <w:rsid w:val="00B74B03"/>
    <w:rsid w:val="00B74B92"/>
    <w:rsid w:val="00B74C1B"/>
    <w:rsid w:val="00B74D9F"/>
    <w:rsid w:val="00B75050"/>
    <w:rsid w:val="00B7520D"/>
    <w:rsid w:val="00B754F7"/>
    <w:rsid w:val="00B75663"/>
    <w:rsid w:val="00B7581C"/>
    <w:rsid w:val="00B75ABE"/>
    <w:rsid w:val="00B763AB"/>
    <w:rsid w:val="00B76412"/>
    <w:rsid w:val="00B76498"/>
    <w:rsid w:val="00B76587"/>
    <w:rsid w:val="00B76750"/>
    <w:rsid w:val="00B76C95"/>
    <w:rsid w:val="00B76CE9"/>
    <w:rsid w:val="00B7729E"/>
    <w:rsid w:val="00B7734E"/>
    <w:rsid w:val="00B775A2"/>
    <w:rsid w:val="00B77ABC"/>
    <w:rsid w:val="00B77EBB"/>
    <w:rsid w:val="00B77F8F"/>
    <w:rsid w:val="00B80DCC"/>
    <w:rsid w:val="00B8190A"/>
    <w:rsid w:val="00B81B5C"/>
    <w:rsid w:val="00B81D36"/>
    <w:rsid w:val="00B820A6"/>
    <w:rsid w:val="00B82578"/>
    <w:rsid w:val="00B825FC"/>
    <w:rsid w:val="00B82C85"/>
    <w:rsid w:val="00B82DC5"/>
    <w:rsid w:val="00B82F23"/>
    <w:rsid w:val="00B83016"/>
    <w:rsid w:val="00B83169"/>
    <w:rsid w:val="00B83480"/>
    <w:rsid w:val="00B834BE"/>
    <w:rsid w:val="00B835DC"/>
    <w:rsid w:val="00B837D7"/>
    <w:rsid w:val="00B8381D"/>
    <w:rsid w:val="00B84287"/>
    <w:rsid w:val="00B8451A"/>
    <w:rsid w:val="00B84A6A"/>
    <w:rsid w:val="00B85630"/>
    <w:rsid w:val="00B858D4"/>
    <w:rsid w:val="00B85DAE"/>
    <w:rsid w:val="00B860B9"/>
    <w:rsid w:val="00B861E3"/>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C77"/>
    <w:rsid w:val="00B92188"/>
    <w:rsid w:val="00B9231C"/>
    <w:rsid w:val="00B92514"/>
    <w:rsid w:val="00B92531"/>
    <w:rsid w:val="00B92C51"/>
    <w:rsid w:val="00B92CBE"/>
    <w:rsid w:val="00B92F7A"/>
    <w:rsid w:val="00B93D1C"/>
    <w:rsid w:val="00B9408F"/>
    <w:rsid w:val="00B940F4"/>
    <w:rsid w:val="00B94107"/>
    <w:rsid w:val="00B943B3"/>
    <w:rsid w:val="00B94CB2"/>
    <w:rsid w:val="00B94ECF"/>
    <w:rsid w:val="00B94EFB"/>
    <w:rsid w:val="00B95451"/>
    <w:rsid w:val="00B955BF"/>
    <w:rsid w:val="00B959D1"/>
    <w:rsid w:val="00B95D99"/>
    <w:rsid w:val="00B962E2"/>
    <w:rsid w:val="00B96EE6"/>
    <w:rsid w:val="00B9791D"/>
    <w:rsid w:val="00B97AE5"/>
    <w:rsid w:val="00BA0312"/>
    <w:rsid w:val="00BA0897"/>
    <w:rsid w:val="00BA0C6F"/>
    <w:rsid w:val="00BA1210"/>
    <w:rsid w:val="00BA1544"/>
    <w:rsid w:val="00BA15C8"/>
    <w:rsid w:val="00BA16CA"/>
    <w:rsid w:val="00BA1734"/>
    <w:rsid w:val="00BA178F"/>
    <w:rsid w:val="00BA1865"/>
    <w:rsid w:val="00BA1B97"/>
    <w:rsid w:val="00BA2135"/>
    <w:rsid w:val="00BA2457"/>
    <w:rsid w:val="00BA28DF"/>
    <w:rsid w:val="00BA2C90"/>
    <w:rsid w:val="00BA2D1C"/>
    <w:rsid w:val="00BA31E6"/>
    <w:rsid w:val="00BA3268"/>
    <w:rsid w:val="00BA3299"/>
    <w:rsid w:val="00BA3AB1"/>
    <w:rsid w:val="00BA3D96"/>
    <w:rsid w:val="00BA3DBC"/>
    <w:rsid w:val="00BA3DBE"/>
    <w:rsid w:val="00BA429D"/>
    <w:rsid w:val="00BA46C8"/>
    <w:rsid w:val="00BA4A85"/>
    <w:rsid w:val="00BA4AD8"/>
    <w:rsid w:val="00BA5544"/>
    <w:rsid w:val="00BA55A2"/>
    <w:rsid w:val="00BA621A"/>
    <w:rsid w:val="00BA63E1"/>
    <w:rsid w:val="00BA668F"/>
    <w:rsid w:val="00BA673E"/>
    <w:rsid w:val="00BA69E3"/>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6B0"/>
    <w:rsid w:val="00BB1A82"/>
    <w:rsid w:val="00BB237F"/>
    <w:rsid w:val="00BB2895"/>
    <w:rsid w:val="00BB29B4"/>
    <w:rsid w:val="00BB2A57"/>
    <w:rsid w:val="00BB2B12"/>
    <w:rsid w:val="00BB2B38"/>
    <w:rsid w:val="00BB2B71"/>
    <w:rsid w:val="00BB2CAD"/>
    <w:rsid w:val="00BB2F4F"/>
    <w:rsid w:val="00BB397D"/>
    <w:rsid w:val="00BB3C22"/>
    <w:rsid w:val="00BB3F8C"/>
    <w:rsid w:val="00BB44F4"/>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CFE"/>
    <w:rsid w:val="00BB7295"/>
    <w:rsid w:val="00BB73D7"/>
    <w:rsid w:val="00BB77B8"/>
    <w:rsid w:val="00BB78BF"/>
    <w:rsid w:val="00BB791D"/>
    <w:rsid w:val="00BB7A4D"/>
    <w:rsid w:val="00BC02ED"/>
    <w:rsid w:val="00BC05D3"/>
    <w:rsid w:val="00BC07AD"/>
    <w:rsid w:val="00BC07E1"/>
    <w:rsid w:val="00BC0B50"/>
    <w:rsid w:val="00BC13EE"/>
    <w:rsid w:val="00BC18AB"/>
    <w:rsid w:val="00BC1914"/>
    <w:rsid w:val="00BC2353"/>
    <w:rsid w:val="00BC25FA"/>
    <w:rsid w:val="00BC26A7"/>
    <w:rsid w:val="00BC2907"/>
    <w:rsid w:val="00BC34FF"/>
    <w:rsid w:val="00BC3878"/>
    <w:rsid w:val="00BC3CEC"/>
    <w:rsid w:val="00BC4321"/>
    <w:rsid w:val="00BC4391"/>
    <w:rsid w:val="00BC4640"/>
    <w:rsid w:val="00BC47ED"/>
    <w:rsid w:val="00BC5333"/>
    <w:rsid w:val="00BC5426"/>
    <w:rsid w:val="00BC5435"/>
    <w:rsid w:val="00BC5442"/>
    <w:rsid w:val="00BC54DF"/>
    <w:rsid w:val="00BC58A2"/>
    <w:rsid w:val="00BC5AE8"/>
    <w:rsid w:val="00BC5E5D"/>
    <w:rsid w:val="00BC5ECF"/>
    <w:rsid w:val="00BC61A8"/>
    <w:rsid w:val="00BC62EC"/>
    <w:rsid w:val="00BC6A97"/>
    <w:rsid w:val="00BC6BF4"/>
    <w:rsid w:val="00BC6C59"/>
    <w:rsid w:val="00BC6FC0"/>
    <w:rsid w:val="00BC6FD4"/>
    <w:rsid w:val="00BC7165"/>
    <w:rsid w:val="00BC748F"/>
    <w:rsid w:val="00BC7C0E"/>
    <w:rsid w:val="00BD012E"/>
    <w:rsid w:val="00BD02EA"/>
    <w:rsid w:val="00BD083F"/>
    <w:rsid w:val="00BD0DD7"/>
    <w:rsid w:val="00BD1227"/>
    <w:rsid w:val="00BD255D"/>
    <w:rsid w:val="00BD28E4"/>
    <w:rsid w:val="00BD30B9"/>
    <w:rsid w:val="00BD32B3"/>
    <w:rsid w:val="00BD3441"/>
    <w:rsid w:val="00BD3445"/>
    <w:rsid w:val="00BD3448"/>
    <w:rsid w:val="00BD360C"/>
    <w:rsid w:val="00BD40D2"/>
    <w:rsid w:val="00BD43F0"/>
    <w:rsid w:val="00BD49C7"/>
    <w:rsid w:val="00BD4D61"/>
    <w:rsid w:val="00BD50C9"/>
    <w:rsid w:val="00BD514A"/>
    <w:rsid w:val="00BD5350"/>
    <w:rsid w:val="00BD5369"/>
    <w:rsid w:val="00BD5377"/>
    <w:rsid w:val="00BD5B0F"/>
    <w:rsid w:val="00BD5B5E"/>
    <w:rsid w:val="00BD5E44"/>
    <w:rsid w:val="00BD6078"/>
    <w:rsid w:val="00BD69EF"/>
    <w:rsid w:val="00BD70E3"/>
    <w:rsid w:val="00BD73CF"/>
    <w:rsid w:val="00BD754C"/>
    <w:rsid w:val="00BD77F6"/>
    <w:rsid w:val="00BD7C77"/>
    <w:rsid w:val="00BD7FF6"/>
    <w:rsid w:val="00BE0455"/>
    <w:rsid w:val="00BE047A"/>
    <w:rsid w:val="00BE0490"/>
    <w:rsid w:val="00BE04F4"/>
    <w:rsid w:val="00BE05EA"/>
    <w:rsid w:val="00BE0794"/>
    <w:rsid w:val="00BE0A68"/>
    <w:rsid w:val="00BE0CD9"/>
    <w:rsid w:val="00BE0E5A"/>
    <w:rsid w:val="00BE134B"/>
    <w:rsid w:val="00BE1451"/>
    <w:rsid w:val="00BE1642"/>
    <w:rsid w:val="00BE17CD"/>
    <w:rsid w:val="00BE2817"/>
    <w:rsid w:val="00BE2C78"/>
    <w:rsid w:val="00BE2E5E"/>
    <w:rsid w:val="00BE309D"/>
    <w:rsid w:val="00BE342B"/>
    <w:rsid w:val="00BE39E0"/>
    <w:rsid w:val="00BE3E61"/>
    <w:rsid w:val="00BE427D"/>
    <w:rsid w:val="00BE4764"/>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3CD"/>
    <w:rsid w:val="00BE54E0"/>
    <w:rsid w:val="00BE5AD7"/>
    <w:rsid w:val="00BE5B35"/>
    <w:rsid w:val="00BE5B44"/>
    <w:rsid w:val="00BE5D89"/>
    <w:rsid w:val="00BE60EF"/>
    <w:rsid w:val="00BE7320"/>
    <w:rsid w:val="00BE783E"/>
    <w:rsid w:val="00BE79DB"/>
    <w:rsid w:val="00BE7CCA"/>
    <w:rsid w:val="00BF0000"/>
    <w:rsid w:val="00BF040A"/>
    <w:rsid w:val="00BF07E3"/>
    <w:rsid w:val="00BF09DE"/>
    <w:rsid w:val="00BF0BDD"/>
    <w:rsid w:val="00BF0C07"/>
    <w:rsid w:val="00BF0CE2"/>
    <w:rsid w:val="00BF0EE4"/>
    <w:rsid w:val="00BF0F4B"/>
    <w:rsid w:val="00BF1279"/>
    <w:rsid w:val="00BF1BAC"/>
    <w:rsid w:val="00BF1DB1"/>
    <w:rsid w:val="00BF1EB9"/>
    <w:rsid w:val="00BF2240"/>
    <w:rsid w:val="00BF22D3"/>
    <w:rsid w:val="00BF25D3"/>
    <w:rsid w:val="00BF2670"/>
    <w:rsid w:val="00BF2846"/>
    <w:rsid w:val="00BF2883"/>
    <w:rsid w:val="00BF2A6A"/>
    <w:rsid w:val="00BF2BAC"/>
    <w:rsid w:val="00BF2D1F"/>
    <w:rsid w:val="00BF2FBE"/>
    <w:rsid w:val="00BF3010"/>
    <w:rsid w:val="00BF3180"/>
    <w:rsid w:val="00BF3478"/>
    <w:rsid w:val="00BF38B1"/>
    <w:rsid w:val="00BF3A53"/>
    <w:rsid w:val="00BF3DC1"/>
    <w:rsid w:val="00BF4119"/>
    <w:rsid w:val="00BF4304"/>
    <w:rsid w:val="00BF45E5"/>
    <w:rsid w:val="00BF492C"/>
    <w:rsid w:val="00BF4AF1"/>
    <w:rsid w:val="00BF5998"/>
    <w:rsid w:val="00BF5A15"/>
    <w:rsid w:val="00BF5B9D"/>
    <w:rsid w:val="00BF5CCB"/>
    <w:rsid w:val="00BF6163"/>
    <w:rsid w:val="00BF6B00"/>
    <w:rsid w:val="00BF6C8C"/>
    <w:rsid w:val="00BF6C8F"/>
    <w:rsid w:val="00BF6D93"/>
    <w:rsid w:val="00BF6EC3"/>
    <w:rsid w:val="00BF6F1D"/>
    <w:rsid w:val="00BF71A7"/>
    <w:rsid w:val="00BF767C"/>
    <w:rsid w:val="00BF7A28"/>
    <w:rsid w:val="00BF7F9B"/>
    <w:rsid w:val="00C00413"/>
    <w:rsid w:val="00C004B9"/>
    <w:rsid w:val="00C006D4"/>
    <w:rsid w:val="00C00A67"/>
    <w:rsid w:val="00C00DE9"/>
    <w:rsid w:val="00C00F78"/>
    <w:rsid w:val="00C01A8D"/>
    <w:rsid w:val="00C01F78"/>
    <w:rsid w:val="00C0235A"/>
    <w:rsid w:val="00C024B8"/>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5C6"/>
    <w:rsid w:val="00C057B6"/>
    <w:rsid w:val="00C05D30"/>
    <w:rsid w:val="00C063A4"/>
    <w:rsid w:val="00C067FE"/>
    <w:rsid w:val="00C068CE"/>
    <w:rsid w:val="00C06CDE"/>
    <w:rsid w:val="00C06ECB"/>
    <w:rsid w:val="00C06F8E"/>
    <w:rsid w:val="00C07A8B"/>
    <w:rsid w:val="00C07D1B"/>
    <w:rsid w:val="00C07D2B"/>
    <w:rsid w:val="00C07EF7"/>
    <w:rsid w:val="00C07F99"/>
    <w:rsid w:val="00C07FE2"/>
    <w:rsid w:val="00C10093"/>
    <w:rsid w:val="00C1087B"/>
    <w:rsid w:val="00C108BC"/>
    <w:rsid w:val="00C10A07"/>
    <w:rsid w:val="00C10A4A"/>
    <w:rsid w:val="00C10AA0"/>
    <w:rsid w:val="00C10BFB"/>
    <w:rsid w:val="00C1143A"/>
    <w:rsid w:val="00C1148E"/>
    <w:rsid w:val="00C11515"/>
    <w:rsid w:val="00C11573"/>
    <w:rsid w:val="00C1169E"/>
    <w:rsid w:val="00C11779"/>
    <w:rsid w:val="00C11B6D"/>
    <w:rsid w:val="00C1209A"/>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547F"/>
    <w:rsid w:val="00C15CF7"/>
    <w:rsid w:val="00C15FE3"/>
    <w:rsid w:val="00C164D4"/>
    <w:rsid w:val="00C16CAA"/>
    <w:rsid w:val="00C16D0E"/>
    <w:rsid w:val="00C16E63"/>
    <w:rsid w:val="00C175BE"/>
    <w:rsid w:val="00C17623"/>
    <w:rsid w:val="00C178B0"/>
    <w:rsid w:val="00C178DB"/>
    <w:rsid w:val="00C17C0D"/>
    <w:rsid w:val="00C20219"/>
    <w:rsid w:val="00C20789"/>
    <w:rsid w:val="00C2086E"/>
    <w:rsid w:val="00C2090E"/>
    <w:rsid w:val="00C20E1F"/>
    <w:rsid w:val="00C2139D"/>
    <w:rsid w:val="00C21508"/>
    <w:rsid w:val="00C2159D"/>
    <w:rsid w:val="00C217EC"/>
    <w:rsid w:val="00C21EEE"/>
    <w:rsid w:val="00C22257"/>
    <w:rsid w:val="00C226F6"/>
    <w:rsid w:val="00C22F9B"/>
    <w:rsid w:val="00C23437"/>
    <w:rsid w:val="00C23D15"/>
    <w:rsid w:val="00C2431C"/>
    <w:rsid w:val="00C24EF2"/>
    <w:rsid w:val="00C253F5"/>
    <w:rsid w:val="00C25853"/>
    <w:rsid w:val="00C259DF"/>
    <w:rsid w:val="00C259EC"/>
    <w:rsid w:val="00C25B7D"/>
    <w:rsid w:val="00C25BA1"/>
    <w:rsid w:val="00C25F62"/>
    <w:rsid w:val="00C261C3"/>
    <w:rsid w:val="00C266D7"/>
    <w:rsid w:val="00C26D5D"/>
    <w:rsid w:val="00C27193"/>
    <w:rsid w:val="00C275EC"/>
    <w:rsid w:val="00C30545"/>
    <w:rsid w:val="00C30B8F"/>
    <w:rsid w:val="00C30BFA"/>
    <w:rsid w:val="00C30ECE"/>
    <w:rsid w:val="00C30F3B"/>
    <w:rsid w:val="00C31143"/>
    <w:rsid w:val="00C319E3"/>
    <w:rsid w:val="00C31BC7"/>
    <w:rsid w:val="00C31D6F"/>
    <w:rsid w:val="00C31F98"/>
    <w:rsid w:val="00C32280"/>
    <w:rsid w:val="00C32DB3"/>
    <w:rsid w:val="00C32F16"/>
    <w:rsid w:val="00C3354F"/>
    <w:rsid w:val="00C33D66"/>
    <w:rsid w:val="00C3403E"/>
    <w:rsid w:val="00C341AE"/>
    <w:rsid w:val="00C3436C"/>
    <w:rsid w:val="00C34591"/>
    <w:rsid w:val="00C34809"/>
    <w:rsid w:val="00C34A05"/>
    <w:rsid w:val="00C352CA"/>
    <w:rsid w:val="00C35303"/>
    <w:rsid w:val="00C353D6"/>
    <w:rsid w:val="00C35551"/>
    <w:rsid w:val="00C35781"/>
    <w:rsid w:val="00C35886"/>
    <w:rsid w:val="00C35A91"/>
    <w:rsid w:val="00C35ABB"/>
    <w:rsid w:val="00C35AEB"/>
    <w:rsid w:val="00C35B0F"/>
    <w:rsid w:val="00C35D05"/>
    <w:rsid w:val="00C35DB4"/>
    <w:rsid w:val="00C3604A"/>
    <w:rsid w:val="00C3607E"/>
    <w:rsid w:val="00C36277"/>
    <w:rsid w:val="00C363F6"/>
    <w:rsid w:val="00C36845"/>
    <w:rsid w:val="00C375AB"/>
    <w:rsid w:val="00C375B0"/>
    <w:rsid w:val="00C378B5"/>
    <w:rsid w:val="00C4003C"/>
    <w:rsid w:val="00C40044"/>
    <w:rsid w:val="00C4009D"/>
    <w:rsid w:val="00C40875"/>
    <w:rsid w:val="00C40C6D"/>
    <w:rsid w:val="00C40D3C"/>
    <w:rsid w:val="00C412C6"/>
    <w:rsid w:val="00C417AF"/>
    <w:rsid w:val="00C420B5"/>
    <w:rsid w:val="00C421F3"/>
    <w:rsid w:val="00C4279B"/>
    <w:rsid w:val="00C42A46"/>
    <w:rsid w:val="00C42B14"/>
    <w:rsid w:val="00C42E59"/>
    <w:rsid w:val="00C4328E"/>
    <w:rsid w:val="00C4372C"/>
    <w:rsid w:val="00C441A3"/>
    <w:rsid w:val="00C441B7"/>
    <w:rsid w:val="00C45258"/>
    <w:rsid w:val="00C45405"/>
    <w:rsid w:val="00C454B0"/>
    <w:rsid w:val="00C45A10"/>
    <w:rsid w:val="00C45B88"/>
    <w:rsid w:val="00C45C20"/>
    <w:rsid w:val="00C46210"/>
    <w:rsid w:val="00C464A4"/>
    <w:rsid w:val="00C4693B"/>
    <w:rsid w:val="00C46A3B"/>
    <w:rsid w:val="00C46D97"/>
    <w:rsid w:val="00C46FC2"/>
    <w:rsid w:val="00C470CB"/>
    <w:rsid w:val="00C47275"/>
    <w:rsid w:val="00C473A1"/>
    <w:rsid w:val="00C47798"/>
    <w:rsid w:val="00C501EA"/>
    <w:rsid w:val="00C50296"/>
    <w:rsid w:val="00C50620"/>
    <w:rsid w:val="00C50CE0"/>
    <w:rsid w:val="00C50D29"/>
    <w:rsid w:val="00C50E43"/>
    <w:rsid w:val="00C50ECA"/>
    <w:rsid w:val="00C518AE"/>
    <w:rsid w:val="00C51918"/>
    <w:rsid w:val="00C51DDC"/>
    <w:rsid w:val="00C52229"/>
    <w:rsid w:val="00C527F7"/>
    <w:rsid w:val="00C52A65"/>
    <w:rsid w:val="00C52CBF"/>
    <w:rsid w:val="00C52F15"/>
    <w:rsid w:val="00C53167"/>
    <w:rsid w:val="00C534AA"/>
    <w:rsid w:val="00C537A3"/>
    <w:rsid w:val="00C53A1A"/>
    <w:rsid w:val="00C53A45"/>
    <w:rsid w:val="00C53D78"/>
    <w:rsid w:val="00C53FF1"/>
    <w:rsid w:val="00C54325"/>
    <w:rsid w:val="00C54497"/>
    <w:rsid w:val="00C54524"/>
    <w:rsid w:val="00C545E4"/>
    <w:rsid w:val="00C548D3"/>
    <w:rsid w:val="00C54F70"/>
    <w:rsid w:val="00C55575"/>
    <w:rsid w:val="00C5599E"/>
    <w:rsid w:val="00C559B5"/>
    <w:rsid w:val="00C563EB"/>
    <w:rsid w:val="00C564A4"/>
    <w:rsid w:val="00C5652F"/>
    <w:rsid w:val="00C56AF2"/>
    <w:rsid w:val="00C56E10"/>
    <w:rsid w:val="00C5717F"/>
    <w:rsid w:val="00C57A40"/>
    <w:rsid w:val="00C60C4B"/>
    <w:rsid w:val="00C6101B"/>
    <w:rsid w:val="00C6119E"/>
    <w:rsid w:val="00C61327"/>
    <w:rsid w:val="00C6164C"/>
    <w:rsid w:val="00C61A25"/>
    <w:rsid w:val="00C62169"/>
    <w:rsid w:val="00C62879"/>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668"/>
    <w:rsid w:val="00C66BCE"/>
    <w:rsid w:val="00C66CFF"/>
    <w:rsid w:val="00C67067"/>
    <w:rsid w:val="00C672F8"/>
    <w:rsid w:val="00C678C4"/>
    <w:rsid w:val="00C67D00"/>
    <w:rsid w:val="00C67FA8"/>
    <w:rsid w:val="00C70109"/>
    <w:rsid w:val="00C70112"/>
    <w:rsid w:val="00C70114"/>
    <w:rsid w:val="00C70387"/>
    <w:rsid w:val="00C7050C"/>
    <w:rsid w:val="00C70553"/>
    <w:rsid w:val="00C70718"/>
    <w:rsid w:val="00C70A49"/>
    <w:rsid w:val="00C70A6A"/>
    <w:rsid w:val="00C70CC1"/>
    <w:rsid w:val="00C70FDF"/>
    <w:rsid w:val="00C71996"/>
    <w:rsid w:val="00C7210A"/>
    <w:rsid w:val="00C7239D"/>
    <w:rsid w:val="00C7296C"/>
    <w:rsid w:val="00C72D86"/>
    <w:rsid w:val="00C7331A"/>
    <w:rsid w:val="00C73ABA"/>
    <w:rsid w:val="00C73BD4"/>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37C"/>
    <w:rsid w:val="00C77BE4"/>
    <w:rsid w:val="00C77CEE"/>
    <w:rsid w:val="00C77F6E"/>
    <w:rsid w:val="00C8033B"/>
    <w:rsid w:val="00C804CC"/>
    <w:rsid w:val="00C8074C"/>
    <w:rsid w:val="00C80B79"/>
    <w:rsid w:val="00C80DA7"/>
    <w:rsid w:val="00C80FCC"/>
    <w:rsid w:val="00C80FE9"/>
    <w:rsid w:val="00C8131B"/>
    <w:rsid w:val="00C81588"/>
    <w:rsid w:val="00C81948"/>
    <w:rsid w:val="00C81A19"/>
    <w:rsid w:val="00C8228A"/>
    <w:rsid w:val="00C827A5"/>
    <w:rsid w:val="00C82A42"/>
    <w:rsid w:val="00C82B2C"/>
    <w:rsid w:val="00C830C8"/>
    <w:rsid w:val="00C8315F"/>
    <w:rsid w:val="00C83402"/>
    <w:rsid w:val="00C835E9"/>
    <w:rsid w:val="00C83F8A"/>
    <w:rsid w:val="00C8446F"/>
    <w:rsid w:val="00C84620"/>
    <w:rsid w:val="00C84A9A"/>
    <w:rsid w:val="00C854E2"/>
    <w:rsid w:val="00C854F5"/>
    <w:rsid w:val="00C856C6"/>
    <w:rsid w:val="00C858DC"/>
    <w:rsid w:val="00C85BEF"/>
    <w:rsid w:val="00C85C17"/>
    <w:rsid w:val="00C85E01"/>
    <w:rsid w:val="00C85F9D"/>
    <w:rsid w:val="00C862DB"/>
    <w:rsid w:val="00C86422"/>
    <w:rsid w:val="00C86797"/>
    <w:rsid w:val="00C86F72"/>
    <w:rsid w:val="00C87366"/>
    <w:rsid w:val="00C8739C"/>
    <w:rsid w:val="00C87CAF"/>
    <w:rsid w:val="00C9081E"/>
    <w:rsid w:val="00C908D8"/>
    <w:rsid w:val="00C90EBD"/>
    <w:rsid w:val="00C90FB8"/>
    <w:rsid w:val="00C9100E"/>
    <w:rsid w:val="00C9103A"/>
    <w:rsid w:val="00C91205"/>
    <w:rsid w:val="00C9120F"/>
    <w:rsid w:val="00C91245"/>
    <w:rsid w:val="00C9138D"/>
    <w:rsid w:val="00C91590"/>
    <w:rsid w:val="00C91AB6"/>
    <w:rsid w:val="00C928B1"/>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5247"/>
    <w:rsid w:val="00C952EC"/>
    <w:rsid w:val="00C9601F"/>
    <w:rsid w:val="00C969BC"/>
    <w:rsid w:val="00C96B2D"/>
    <w:rsid w:val="00C96F47"/>
    <w:rsid w:val="00C970B9"/>
    <w:rsid w:val="00C972AD"/>
    <w:rsid w:val="00C97573"/>
    <w:rsid w:val="00C978C5"/>
    <w:rsid w:val="00C978F2"/>
    <w:rsid w:val="00C97933"/>
    <w:rsid w:val="00C979BB"/>
    <w:rsid w:val="00C97A4D"/>
    <w:rsid w:val="00C97C67"/>
    <w:rsid w:val="00CA0593"/>
    <w:rsid w:val="00CA11BB"/>
    <w:rsid w:val="00CA1538"/>
    <w:rsid w:val="00CA17AF"/>
    <w:rsid w:val="00CA18A9"/>
    <w:rsid w:val="00CA1EEB"/>
    <w:rsid w:val="00CA2099"/>
    <w:rsid w:val="00CA2325"/>
    <w:rsid w:val="00CA268C"/>
    <w:rsid w:val="00CA28CB"/>
    <w:rsid w:val="00CA2FA7"/>
    <w:rsid w:val="00CA349F"/>
    <w:rsid w:val="00CA363A"/>
    <w:rsid w:val="00CA3956"/>
    <w:rsid w:val="00CA3B9A"/>
    <w:rsid w:val="00CA4275"/>
    <w:rsid w:val="00CA447C"/>
    <w:rsid w:val="00CA4568"/>
    <w:rsid w:val="00CA4ABF"/>
    <w:rsid w:val="00CA4EAE"/>
    <w:rsid w:val="00CA4FD6"/>
    <w:rsid w:val="00CA5122"/>
    <w:rsid w:val="00CA533B"/>
    <w:rsid w:val="00CA5513"/>
    <w:rsid w:val="00CA5776"/>
    <w:rsid w:val="00CA581E"/>
    <w:rsid w:val="00CA5FE0"/>
    <w:rsid w:val="00CA6022"/>
    <w:rsid w:val="00CA684A"/>
    <w:rsid w:val="00CA6939"/>
    <w:rsid w:val="00CA6B9E"/>
    <w:rsid w:val="00CA726B"/>
    <w:rsid w:val="00CA730D"/>
    <w:rsid w:val="00CA78F6"/>
    <w:rsid w:val="00CA7FD6"/>
    <w:rsid w:val="00CB025E"/>
    <w:rsid w:val="00CB03D2"/>
    <w:rsid w:val="00CB0405"/>
    <w:rsid w:val="00CB062B"/>
    <w:rsid w:val="00CB0B14"/>
    <w:rsid w:val="00CB0D33"/>
    <w:rsid w:val="00CB0E59"/>
    <w:rsid w:val="00CB1610"/>
    <w:rsid w:val="00CB1B8A"/>
    <w:rsid w:val="00CB1F15"/>
    <w:rsid w:val="00CB1F9A"/>
    <w:rsid w:val="00CB2283"/>
    <w:rsid w:val="00CB2487"/>
    <w:rsid w:val="00CB3411"/>
    <w:rsid w:val="00CB39D1"/>
    <w:rsid w:val="00CB40F1"/>
    <w:rsid w:val="00CB41CA"/>
    <w:rsid w:val="00CB498B"/>
    <w:rsid w:val="00CB4A5D"/>
    <w:rsid w:val="00CB4C02"/>
    <w:rsid w:val="00CB4C36"/>
    <w:rsid w:val="00CB4CD6"/>
    <w:rsid w:val="00CB538C"/>
    <w:rsid w:val="00CB53B4"/>
    <w:rsid w:val="00CB5AE6"/>
    <w:rsid w:val="00CB5BC4"/>
    <w:rsid w:val="00CB5C87"/>
    <w:rsid w:val="00CB5E53"/>
    <w:rsid w:val="00CB6589"/>
    <w:rsid w:val="00CB686F"/>
    <w:rsid w:val="00CB6B2F"/>
    <w:rsid w:val="00CB6D14"/>
    <w:rsid w:val="00CB6F26"/>
    <w:rsid w:val="00CB70FD"/>
    <w:rsid w:val="00CB71A9"/>
    <w:rsid w:val="00CB7678"/>
    <w:rsid w:val="00CB769C"/>
    <w:rsid w:val="00CB79EA"/>
    <w:rsid w:val="00CB7A7F"/>
    <w:rsid w:val="00CB7B73"/>
    <w:rsid w:val="00CB7FCF"/>
    <w:rsid w:val="00CC0013"/>
    <w:rsid w:val="00CC00B4"/>
    <w:rsid w:val="00CC0182"/>
    <w:rsid w:val="00CC01F6"/>
    <w:rsid w:val="00CC03C4"/>
    <w:rsid w:val="00CC0420"/>
    <w:rsid w:val="00CC05A1"/>
    <w:rsid w:val="00CC05A6"/>
    <w:rsid w:val="00CC0BDF"/>
    <w:rsid w:val="00CC0D96"/>
    <w:rsid w:val="00CC1087"/>
    <w:rsid w:val="00CC144A"/>
    <w:rsid w:val="00CC1642"/>
    <w:rsid w:val="00CC16F7"/>
    <w:rsid w:val="00CC22B2"/>
    <w:rsid w:val="00CC245B"/>
    <w:rsid w:val="00CC2484"/>
    <w:rsid w:val="00CC2620"/>
    <w:rsid w:val="00CC26F1"/>
    <w:rsid w:val="00CC3185"/>
    <w:rsid w:val="00CC35C4"/>
    <w:rsid w:val="00CC3AFC"/>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318"/>
    <w:rsid w:val="00CC73B7"/>
    <w:rsid w:val="00CC78FB"/>
    <w:rsid w:val="00CC7C5A"/>
    <w:rsid w:val="00CD0134"/>
    <w:rsid w:val="00CD027C"/>
    <w:rsid w:val="00CD0790"/>
    <w:rsid w:val="00CD09DE"/>
    <w:rsid w:val="00CD0BEF"/>
    <w:rsid w:val="00CD12F6"/>
    <w:rsid w:val="00CD1438"/>
    <w:rsid w:val="00CD1744"/>
    <w:rsid w:val="00CD1C77"/>
    <w:rsid w:val="00CD21D8"/>
    <w:rsid w:val="00CD2367"/>
    <w:rsid w:val="00CD2467"/>
    <w:rsid w:val="00CD250C"/>
    <w:rsid w:val="00CD29EF"/>
    <w:rsid w:val="00CD31BB"/>
    <w:rsid w:val="00CD3316"/>
    <w:rsid w:val="00CD3C05"/>
    <w:rsid w:val="00CD43F3"/>
    <w:rsid w:val="00CD4904"/>
    <w:rsid w:val="00CD4BE8"/>
    <w:rsid w:val="00CD4E2A"/>
    <w:rsid w:val="00CD4E69"/>
    <w:rsid w:val="00CD50DC"/>
    <w:rsid w:val="00CD52A6"/>
    <w:rsid w:val="00CD5790"/>
    <w:rsid w:val="00CD59EB"/>
    <w:rsid w:val="00CD5A2E"/>
    <w:rsid w:val="00CD5FCC"/>
    <w:rsid w:val="00CD6465"/>
    <w:rsid w:val="00CD652C"/>
    <w:rsid w:val="00CD6639"/>
    <w:rsid w:val="00CD6C5D"/>
    <w:rsid w:val="00CD6D24"/>
    <w:rsid w:val="00CD6EF0"/>
    <w:rsid w:val="00CD7769"/>
    <w:rsid w:val="00CD77DB"/>
    <w:rsid w:val="00CE09A7"/>
    <w:rsid w:val="00CE0D75"/>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633"/>
    <w:rsid w:val="00CE37EC"/>
    <w:rsid w:val="00CE3B63"/>
    <w:rsid w:val="00CE3E3A"/>
    <w:rsid w:val="00CE3E8A"/>
    <w:rsid w:val="00CE3F28"/>
    <w:rsid w:val="00CE4304"/>
    <w:rsid w:val="00CE5156"/>
    <w:rsid w:val="00CE5441"/>
    <w:rsid w:val="00CE54F0"/>
    <w:rsid w:val="00CE58B0"/>
    <w:rsid w:val="00CE5940"/>
    <w:rsid w:val="00CE6353"/>
    <w:rsid w:val="00CE6625"/>
    <w:rsid w:val="00CE6924"/>
    <w:rsid w:val="00CE69E7"/>
    <w:rsid w:val="00CE74DC"/>
    <w:rsid w:val="00CE754B"/>
    <w:rsid w:val="00CE7B02"/>
    <w:rsid w:val="00CE7CA2"/>
    <w:rsid w:val="00CE7D7E"/>
    <w:rsid w:val="00CF039E"/>
    <w:rsid w:val="00CF05D5"/>
    <w:rsid w:val="00CF06C9"/>
    <w:rsid w:val="00CF11CB"/>
    <w:rsid w:val="00CF17E2"/>
    <w:rsid w:val="00CF1813"/>
    <w:rsid w:val="00CF1D54"/>
    <w:rsid w:val="00CF1F07"/>
    <w:rsid w:val="00CF20A4"/>
    <w:rsid w:val="00CF247F"/>
    <w:rsid w:val="00CF251B"/>
    <w:rsid w:val="00CF2738"/>
    <w:rsid w:val="00CF2ACC"/>
    <w:rsid w:val="00CF2CE3"/>
    <w:rsid w:val="00CF2D2A"/>
    <w:rsid w:val="00CF2D8D"/>
    <w:rsid w:val="00CF3622"/>
    <w:rsid w:val="00CF4146"/>
    <w:rsid w:val="00CF43CB"/>
    <w:rsid w:val="00CF4742"/>
    <w:rsid w:val="00CF4A2A"/>
    <w:rsid w:val="00CF4F20"/>
    <w:rsid w:val="00CF524A"/>
    <w:rsid w:val="00CF52D6"/>
    <w:rsid w:val="00CF5B75"/>
    <w:rsid w:val="00CF630B"/>
    <w:rsid w:val="00CF6A4F"/>
    <w:rsid w:val="00CF7931"/>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29AB"/>
    <w:rsid w:val="00D02A29"/>
    <w:rsid w:val="00D02B46"/>
    <w:rsid w:val="00D039A5"/>
    <w:rsid w:val="00D04209"/>
    <w:rsid w:val="00D04224"/>
    <w:rsid w:val="00D04434"/>
    <w:rsid w:val="00D04F50"/>
    <w:rsid w:val="00D056A1"/>
    <w:rsid w:val="00D05743"/>
    <w:rsid w:val="00D06063"/>
    <w:rsid w:val="00D06182"/>
    <w:rsid w:val="00D061C3"/>
    <w:rsid w:val="00D061E8"/>
    <w:rsid w:val="00D06460"/>
    <w:rsid w:val="00D06461"/>
    <w:rsid w:val="00D065E3"/>
    <w:rsid w:val="00D07146"/>
    <w:rsid w:val="00D0719C"/>
    <w:rsid w:val="00D07625"/>
    <w:rsid w:val="00D07D74"/>
    <w:rsid w:val="00D1074A"/>
    <w:rsid w:val="00D10887"/>
    <w:rsid w:val="00D109F9"/>
    <w:rsid w:val="00D10AB0"/>
    <w:rsid w:val="00D11020"/>
    <w:rsid w:val="00D115AE"/>
    <w:rsid w:val="00D119C3"/>
    <w:rsid w:val="00D11AE8"/>
    <w:rsid w:val="00D11C85"/>
    <w:rsid w:val="00D11CB3"/>
    <w:rsid w:val="00D11EF7"/>
    <w:rsid w:val="00D12A3E"/>
    <w:rsid w:val="00D12D51"/>
    <w:rsid w:val="00D12DE9"/>
    <w:rsid w:val="00D12E98"/>
    <w:rsid w:val="00D12FFE"/>
    <w:rsid w:val="00D1309D"/>
    <w:rsid w:val="00D1315D"/>
    <w:rsid w:val="00D13494"/>
    <w:rsid w:val="00D1384A"/>
    <w:rsid w:val="00D1439C"/>
    <w:rsid w:val="00D14764"/>
    <w:rsid w:val="00D14A97"/>
    <w:rsid w:val="00D14CDD"/>
    <w:rsid w:val="00D14D76"/>
    <w:rsid w:val="00D14FF7"/>
    <w:rsid w:val="00D152CC"/>
    <w:rsid w:val="00D1547F"/>
    <w:rsid w:val="00D1554F"/>
    <w:rsid w:val="00D1576D"/>
    <w:rsid w:val="00D15E31"/>
    <w:rsid w:val="00D16000"/>
    <w:rsid w:val="00D165A0"/>
    <w:rsid w:val="00D165CB"/>
    <w:rsid w:val="00D167CE"/>
    <w:rsid w:val="00D167D4"/>
    <w:rsid w:val="00D1693A"/>
    <w:rsid w:val="00D16BC1"/>
    <w:rsid w:val="00D17303"/>
    <w:rsid w:val="00D1739C"/>
    <w:rsid w:val="00D17786"/>
    <w:rsid w:val="00D17AC1"/>
    <w:rsid w:val="00D17D77"/>
    <w:rsid w:val="00D20215"/>
    <w:rsid w:val="00D2051C"/>
    <w:rsid w:val="00D207C9"/>
    <w:rsid w:val="00D20965"/>
    <w:rsid w:val="00D20C41"/>
    <w:rsid w:val="00D20E5B"/>
    <w:rsid w:val="00D210AA"/>
    <w:rsid w:val="00D21210"/>
    <w:rsid w:val="00D2167F"/>
    <w:rsid w:val="00D2190F"/>
    <w:rsid w:val="00D21E1C"/>
    <w:rsid w:val="00D2216A"/>
    <w:rsid w:val="00D22F00"/>
    <w:rsid w:val="00D22FD5"/>
    <w:rsid w:val="00D233CD"/>
    <w:rsid w:val="00D23873"/>
    <w:rsid w:val="00D23947"/>
    <w:rsid w:val="00D2397E"/>
    <w:rsid w:val="00D23A2C"/>
    <w:rsid w:val="00D241E7"/>
    <w:rsid w:val="00D250FC"/>
    <w:rsid w:val="00D25447"/>
    <w:rsid w:val="00D25E44"/>
    <w:rsid w:val="00D25EA3"/>
    <w:rsid w:val="00D25F51"/>
    <w:rsid w:val="00D2623D"/>
    <w:rsid w:val="00D262E6"/>
    <w:rsid w:val="00D262EB"/>
    <w:rsid w:val="00D26420"/>
    <w:rsid w:val="00D26462"/>
    <w:rsid w:val="00D26AA0"/>
    <w:rsid w:val="00D26C86"/>
    <w:rsid w:val="00D27030"/>
    <w:rsid w:val="00D27733"/>
    <w:rsid w:val="00D27984"/>
    <w:rsid w:val="00D300C4"/>
    <w:rsid w:val="00D301FE"/>
    <w:rsid w:val="00D30678"/>
    <w:rsid w:val="00D30721"/>
    <w:rsid w:val="00D30C10"/>
    <w:rsid w:val="00D30D06"/>
    <w:rsid w:val="00D31BFA"/>
    <w:rsid w:val="00D3204C"/>
    <w:rsid w:val="00D321E2"/>
    <w:rsid w:val="00D32235"/>
    <w:rsid w:val="00D323FA"/>
    <w:rsid w:val="00D3280C"/>
    <w:rsid w:val="00D32BEA"/>
    <w:rsid w:val="00D32E92"/>
    <w:rsid w:val="00D333F3"/>
    <w:rsid w:val="00D339CF"/>
    <w:rsid w:val="00D33A49"/>
    <w:rsid w:val="00D33BD1"/>
    <w:rsid w:val="00D341FA"/>
    <w:rsid w:val="00D34228"/>
    <w:rsid w:val="00D34377"/>
    <w:rsid w:val="00D34671"/>
    <w:rsid w:val="00D3470D"/>
    <w:rsid w:val="00D34FC2"/>
    <w:rsid w:val="00D35911"/>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20B"/>
    <w:rsid w:val="00D40577"/>
    <w:rsid w:val="00D405ED"/>
    <w:rsid w:val="00D40B79"/>
    <w:rsid w:val="00D40BCB"/>
    <w:rsid w:val="00D40C37"/>
    <w:rsid w:val="00D40C88"/>
    <w:rsid w:val="00D40F03"/>
    <w:rsid w:val="00D40F0A"/>
    <w:rsid w:val="00D41123"/>
    <w:rsid w:val="00D412FB"/>
    <w:rsid w:val="00D41AAF"/>
    <w:rsid w:val="00D41CB2"/>
    <w:rsid w:val="00D42123"/>
    <w:rsid w:val="00D4225E"/>
    <w:rsid w:val="00D4247C"/>
    <w:rsid w:val="00D42A1E"/>
    <w:rsid w:val="00D43A93"/>
    <w:rsid w:val="00D43D45"/>
    <w:rsid w:val="00D44DF3"/>
    <w:rsid w:val="00D44E08"/>
    <w:rsid w:val="00D451B1"/>
    <w:rsid w:val="00D458B1"/>
    <w:rsid w:val="00D459A1"/>
    <w:rsid w:val="00D45A5F"/>
    <w:rsid w:val="00D45CBC"/>
    <w:rsid w:val="00D4629B"/>
    <w:rsid w:val="00D4636A"/>
    <w:rsid w:val="00D4695B"/>
    <w:rsid w:val="00D46A0D"/>
    <w:rsid w:val="00D46DDF"/>
    <w:rsid w:val="00D46FA8"/>
    <w:rsid w:val="00D47194"/>
    <w:rsid w:val="00D476C4"/>
    <w:rsid w:val="00D47B45"/>
    <w:rsid w:val="00D502F7"/>
    <w:rsid w:val="00D5044D"/>
    <w:rsid w:val="00D50477"/>
    <w:rsid w:val="00D50499"/>
    <w:rsid w:val="00D5082A"/>
    <w:rsid w:val="00D509AE"/>
    <w:rsid w:val="00D50A97"/>
    <w:rsid w:val="00D50E61"/>
    <w:rsid w:val="00D50E85"/>
    <w:rsid w:val="00D50FA7"/>
    <w:rsid w:val="00D515FD"/>
    <w:rsid w:val="00D51674"/>
    <w:rsid w:val="00D51E9E"/>
    <w:rsid w:val="00D51FE1"/>
    <w:rsid w:val="00D52250"/>
    <w:rsid w:val="00D52306"/>
    <w:rsid w:val="00D525EB"/>
    <w:rsid w:val="00D527DD"/>
    <w:rsid w:val="00D52DE0"/>
    <w:rsid w:val="00D52E61"/>
    <w:rsid w:val="00D533A4"/>
    <w:rsid w:val="00D533AB"/>
    <w:rsid w:val="00D538D8"/>
    <w:rsid w:val="00D5398F"/>
    <w:rsid w:val="00D53A8D"/>
    <w:rsid w:val="00D5434B"/>
    <w:rsid w:val="00D54860"/>
    <w:rsid w:val="00D54874"/>
    <w:rsid w:val="00D54B7B"/>
    <w:rsid w:val="00D54D90"/>
    <w:rsid w:val="00D54DE1"/>
    <w:rsid w:val="00D54E1C"/>
    <w:rsid w:val="00D54FD8"/>
    <w:rsid w:val="00D550A3"/>
    <w:rsid w:val="00D551B6"/>
    <w:rsid w:val="00D553A9"/>
    <w:rsid w:val="00D5546D"/>
    <w:rsid w:val="00D557E6"/>
    <w:rsid w:val="00D558DA"/>
    <w:rsid w:val="00D55A1A"/>
    <w:rsid w:val="00D55B47"/>
    <w:rsid w:val="00D55D76"/>
    <w:rsid w:val="00D5629B"/>
    <w:rsid w:val="00D57409"/>
    <w:rsid w:val="00D575F8"/>
    <w:rsid w:val="00D57A18"/>
    <w:rsid w:val="00D600FC"/>
    <w:rsid w:val="00D601E0"/>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9E6"/>
    <w:rsid w:val="00D62A9D"/>
    <w:rsid w:val="00D62DB5"/>
    <w:rsid w:val="00D6365A"/>
    <w:rsid w:val="00D63866"/>
    <w:rsid w:val="00D6394D"/>
    <w:rsid w:val="00D63ACC"/>
    <w:rsid w:val="00D63B77"/>
    <w:rsid w:val="00D6406C"/>
    <w:rsid w:val="00D64096"/>
    <w:rsid w:val="00D644A4"/>
    <w:rsid w:val="00D644C4"/>
    <w:rsid w:val="00D6457E"/>
    <w:rsid w:val="00D64632"/>
    <w:rsid w:val="00D64834"/>
    <w:rsid w:val="00D6524B"/>
    <w:rsid w:val="00D65BA0"/>
    <w:rsid w:val="00D66449"/>
    <w:rsid w:val="00D666BD"/>
    <w:rsid w:val="00D668B4"/>
    <w:rsid w:val="00D67071"/>
    <w:rsid w:val="00D67159"/>
    <w:rsid w:val="00D672D1"/>
    <w:rsid w:val="00D70373"/>
    <w:rsid w:val="00D70471"/>
    <w:rsid w:val="00D708C2"/>
    <w:rsid w:val="00D71010"/>
    <w:rsid w:val="00D710C9"/>
    <w:rsid w:val="00D71296"/>
    <w:rsid w:val="00D7132C"/>
    <w:rsid w:val="00D723D0"/>
    <w:rsid w:val="00D7258C"/>
    <w:rsid w:val="00D72741"/>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C3A"/>
    <w:rsid w:val="00D75F46"/>
    <w:rsid w:val="00D75F95"/>
    <w:rsid w:val="00D7629A"/>
    <w:rsid w:val="00D76768"/>
    <w:rsid w:val="00D767B2"/>
    <w:rsid w:val="00D767E9"/>
    <w:rsid w:val="00D76B5A"/>
    <w:rsid w:val="00D7728D"/>
    <w:rsid w:val="00D7785D"/>
    <w:rsid w:val="00D77E8D"/>
    <w:rsid w:val="00D804F1"/>
    <w:rsid w:val="00D80530"/>
    <w:rsid w:val="00D81113"/>
    <w:rsid w:val="00D81453"/>
    <w:rsid w:val="00D81697"/>
    <w:rsid w:val="00D816A0"/>
    <w:rsid w:val="00D818BF"/>
    <w:rsid w:val="00D81FEB"/>
    <w:rsid w:val="00D8208C"/>
    <w:rsid w:val="00D825BB"/>
    <w:rsid w:val="00D835A5"/>
    <w:rsid w:val="00D835DF"/>
    <w:rsid w:val="00D8365D"/>
    <w:rsid w:val="00D83706"/>
    <w:rsid w:val="00D83775"/>
    <w:rsid w:val="00D8379C"/>
    <w:rsid w:val="00D83A4B"/>
    <w:rsid w:val="00D83FB3"/>
    <w:rsid w:val="00D84868"/>
    <w:rsid w:val="00D84B38"/>
    <w:rsid w:val="00D84BB5"/>
    <w:rsid w:val="00D855EA"/>
    <w:rsid w:val="00D85A5F"/>
    <w:rsid w:val="00D85B35"/>
    <w:rsid w:val="00D8692A"/>
    <w:rsid w:val="00D86970"/>
    <w:rsid w:val="00D86D30"/>
    <w:rsid w:val="00D870BB"/>
    <w:rsid w:val="00D87395"/>
    <w:rsid w:val="00D8753A"/>
    <w:rsid w:val="00D8759F"/>
    <w:rsid w:val="00D87AF1"/>
    <w:rsid w:val="00D87DD7"/>
    <w:rsid w:val="00D90085"/>
    <w:rsid w:val="00D90413"/>
    <w:rsid w:val="00D90614"/>
    <w:rsid w:val="00D90B77"/>
    <w:rsid w:val="00D90BE1"/>
    <w:rsid w:val="00D91273"/>
    <w:rsid w:val="00D913E3"/>
    <w:rsid w:val="00D913F7"/>
    <w:rsid w:val="00D914F2"/>
    <w:rsid w:val="00D917D5"/>
    <w:rsid w:val="00D91B6B"/>
    <w:rsid w:val="00D91DF1"/>
    <w:rsid w:val="00D91E84"/>
    <w:rsid w:val="00D91E97"/>
    <w:rsid w:val="00D91FAB"/>
    <w:rsid w:val="00D9218A"/>
    <w:rsid w:val="00D9280B"/>
    <w:rsid w:val="00D92AEC"/>
    <w:rsid w:val="00D9302D"/>
    <w:rsid w:val="00D930FD"/>
    <w:rsid w:val="00D9334A"/>
    <w:rsid w:val="00D935D1"/>
    <w:rsid w:val="00D9377C"/>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546"/>
    <w:rsid w:val="00DA1AB7"/>
    <w:rsid w:val="00DA2079"/>
    <w:rsid w:val="00DA2153"/>
    <w:rsid w:val="00DA2156"/>
    <w:rsid w:val="00DA23A1"/>
    <w:rsid w:val="00DA2508"/>
    <w:rsid w:val="00DA272C"/>
    <w:rsid w:val="00DA281F"/>
    <w:rsid w:val="00DA2953"/>
    <w:rsid w:val="00DA2A11"/>
    <w:rsid w:val="00DA3AAA"/>
    <w:rsid w:val="00DA3D27"/>
    <w:rsid w:val="00DA436F"/>
    <w:rsid w:val="00DA4652"/>
    <w:rsid w:val="00DA4C81"/>
    <w:rsid w:val="00DA4F97"/>
    <w:rsid w:val="00DA5423"/>
    <w:rsid w:val="00DA5508"/>
    <w:rsid w:val="00DA5661"/>
    <w:rsid w:val="00DA5B04"/>
    <w:rsid w:val="00DA5B14"/>
    <w:rsid w:val="00DA5BC7"/>
    <w:rsid w:val="00DA68F4"/>
    <w:rsid w:val="00DA68FC"/>
    <w:rsid w:val="00DA6B97"/>
    <w:rsid w:val="00DA6CD7"/>
    <w:rsid w:val="00DA6DAD"/>
    <w:rsid w:val="00DA7035"/>
    <w:rsid w:val="00DA735A"/>
    <w:rsid w:val="00DA75C5"/>
    <w:rsid w:val="00DA77CB"/>
    <w:rsid w:val="00DA7845"/>
    <w:rsid w:val="00DA79F6"/>
    <w:rsid w:val="00DB01FC"/>
    <w:rsid w:val="00DB022C"/>
    <w:rsid w:val="00DB058A"/>
    <w:rsid w:val="00DB0E48"/>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D7E"/>
    <w:rsid w:val="00DB4C27"/>
    <w:rsid w:val="00DB4D8F"/>
    <w:rsid w:val="00DB521E"/>
    <w:rsid w:val="00DB52BA"/>
    <w:rsid w:val="00DB5946"/>
    <w:rsid w:val="00DB5C2E"/>
    <w:rsid w:val="00DB5E56"/>
    <w:rsid w:val="00DB5EE5"/>
    <w:rsid w:val="00DB5FF2"/>
    <w:rsid w:val="00DB608B"/>
    <w:rsid w:val="00DB60BD"/>
    <w:rsid w:val="00DB6100"/>
    <w:rsid w:val="00DB6337"/>
    <w:rsid w:val="00DB6426"/>
    <w:rsid w:val="00DB6524"/>
    <w:rsid w:val="00DB66A9"/>
    <w:rsid w:val="00DB6714"/>
    <w:rsid w:val="00DB6879"/>
    <w:rsid w:val="00DB6965"/>
    <w:rsid w:val="00DB69B3"/>
    <w:rsid w:val="00DB717E"/>
    <w:rsid w:val="00DB77BB"/>
    <w:rsid w:val="00DB77D6"/>
    <w:rsid w:val="00DB78C1"/>
    <w:rsid w:val="00DB7D5B"/>
    <w:rsid w:val="00DC0279"/>
    <w:rsid w:val="00DC0285"/>
    <w:rsid w:val="00DC0400"/>
    <w:rsid w:val="00DC0A4E"/>
    <w:rsid w:val="00DC0F82"/>
    <w:rsid w:val="00DC1700"/>
    <w:rsid w:val="00DC1C5F"/>
    <w:rsid w:val="00DC1EA6"/>
    <w:rsid w:val="00DC243A"/>
    <w:rsid w:val="00DC27F9"/>
    <w:rsid w:val="00DC2AF3"/>
    <w:rsid w:val="00DC2E16"/>
    <w:rsid w:val="00DC2ED2"/>
    <w:rsid w:val="00DC2EDE"/>
    <w:rsid w:val="00DC302C"/>
    <w:rsid w:val="00DC424C"/>
    <w:rsid w:val="00DC4783"/>
    <w:rsid w:val="00DC4BB8"/>
    <w:rsid w:val="00DC4C3E"/>
    <w:rsid w:val="00DC4CE8"/>
    <w:rsid w:val="00DC4DFF"/>
    <w:rsid w:val="00DC50CC"/>
    <w:rsid w:val="00DC51D6"/>
    <w:rsid w:val="00DC55CD"/>
    <w:rsid w:val="00DC5CA3"/>
    <w:rsid w:val="00DC5DB3"/>
    <w:rsid w:val="00DC6141"/>
    <w:rsid w:val="00DC6262"/>
    <w:rsid w:val="00DC667B"/>
    <w:rsid w:val="00DC681C"/>
    <w:rsid w:val="00DC6FCE"/>
    <w:rsid w:val="00DC787D"/>
    <w:rsid w:val="00DC7A03"/>
    <w:rsid w:val="00DD0106"/>
    <w:rsid w:val="00DD01C8"/>
    <w:rsid w:val="00DD0B0D"/>
    <w:rsid w:val="00DD1110"/>
    <w:rsid w:val="00DD1265"/>
    <w:rsid w:val="00DD12FC"/>
    <w:rsid w:val="00DD185D"/>
    <w:rsid w:val="00DD1977"/>
    <w:rsid w:val="00DD1ABB"/>
    <w:rsid w:val="00DD1EA8"/>
    <w:rsid w:val="00DD1F8F"/>
    <w:rsid w:val="00DD2197"/>
    <w:rsid w:val="00DD226B"/>
    <w:rsid w:val="00DD2CA5"/>
    <w:rsid w:val="00DD3471"/>
    <w:rsid w:val="00DD3A10"/>
    <w:rsid w:val="00DD404A"/>
    <w:rsid w:val="00DD474B"/>
    <w:rsid w:val="00DD4A99"/>
    <w:rsid w:val="00DD50C2"/>
    <w:rsid w:val="00DD54AB"/>
    <w:rsid w:val="00DD5851"/>
    <w:rsid w:val="00DD5946"/>
    <w:rsid w:val="00DD5C09"/>
    <w:rsid w:val="00DD5FEA"/>
    <w:rsid w:val="00DD6479"/>
    <w:rsid w:val="00DD681D"/>
    <w:rsid w:val="00DD6D3F"/>
    <w:rsid w:val="00DD7183"/>
    <w:rsid w:val="00DD72F4"/>
    <w:rsid w:val="00DD7388"/>
    <w:rsid w:val="00DD77E5"/>
    <w:rsid w:val="00DD7C77"/>
    <w:rsid w:val="00DE0B7C"/>
    <w:rsid w:val="00DE114C"/>
    <w:rsid w:val="00DE1521"/>
    <w:rsid w:val="00DE18A4"/>
    <w:rsid w:val="00DE1A85"/>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494A"/>
    <w:rsid w:val="00DE4C8B"/>
    <w:rsid w:val="00DE4DC5"/>
    <w:rsid w:val="00DE4EDE"/>
    <w:rsid w:val="00DE5257"/>
    <w:rsid w:val="00DE54FE"/>
    <w:rsid w:val="00DE5818"/>
    <w:rsid w:val="00DE58DB"/>
    <w:rsid w:val="00DE5AE8"/>
    <w:rsid w:val="00DE636E"/>
    <w:rsid w:val="00DE640A"/>
    <w:rsid w:val="00DE6456"/>
    <w:rsid w:val="00DE6BB5"/>
    <w:rsid w:val="00DE6DFB"/>
    <w:rsid w:val="00DE7BC7"/>
    <w:rsid w:val="00DE7DDF"/>
    <w:rsid w:val="00DE7F05"/>
    <w:rsid w:val="00DE7F33"/>
    <w:rsid w:val="00DF03B2"/>
    <w:rsid w:val="00DF067D"/>
    <w:rsid w:val="00DF06D0"/>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94C"/>
    <w:rsid w:val="00DF4D04"/>
    <w:rsid w:val="00DF5851"/>
    <w:rsid w:val="00DF5D3C"/>
    <w:rsid w:val="00DF5D7E"/>
    <w:rsid w:val="00DF641A"/>
    <w:rsid w:val="00DF6464"/>
    <w:rsid w:val="00DF678A"/>
    <w:rsid w:val="00DF70BF"/>
    <w:rsid w:val="00DF7284"/>
    <w:rsid w:val="00DF72D4"/>
    <w:rsid w:val="00DF7338"/>
    <w:rsid w:val="00DF736D"/>
    <w:rsid w:val="00DF7863"/>
    <w:rsid w:val="00DF7994"/>
    <w:rsid w:val="00E00186"/>
    <w:rsid w:val="00E0027A"/>
    <w:rsid w:val="00E00468"/>
    <w:rsid w:val="00E00933"/>
    <w:rsid w:val="00E00A40"/>
    <w:rsid w:val="00E0129D"/>
    <w:rsid w:val="00E015EC"/>
    <w:rsid w:val="00E01894"/>
    <w:rsid w:val="00E018BF"/>
    <w:rsid w:val="00E01AD5"/>
    <w:rsid w:val="00E01B37"/>
    <w:rsid w:val="00E01D04"/>
    <w:rsid w:val="00E0211C"/>
    <w:rsid w:val="00E02230"/>
    <w:rsid w:val="00E0288C"/>
    <w:rsid w:val="00E02A0D"/>
    <w:rsid w:val="00E03183"/>
    <w:rsid w:val="00E037EA"/>
    <w:rsid w:val="00E03ED2"/>
    <w:rsid w:val="00E03F0D"/>
    <w:rsid w:val="00E0416E"/>
    <w:rsid w:val="00E04208"/>
    <w:rsid w:val="00E04365"/>
    <w:rsid w:val="00E049F8"/>
    <w:rsid w:val="00E051F3"/>
    <w:rsid w:val="00E055DC"/>
    <w:rsid w:val="00E05C2C"/>
    <w:rsid w:val="00E05C88"/>
    <w:rsid w:val="00E060AB"/>
    <w:rsid w:val="00E06726"/>
    <w:rsid w:val="00E067AC"/>
    <w:rsid w:val="00E06C04"/>
    <w:rsid w:val="00E06CAD"/>
    <w:rsid w:val="00E06D08"/>
    <w:rsid w:val="00E07053"/>
    <w:rsid w:val="00E07125"/>
    <w:rsid w:val="00E072A4"/>
    <w:rsid w:val="00E0764B"/>
    <w:rsid w:val="00E07B0F"/>
    <w:rsid w:val="00E07D3D"/>
    <w:rsid w:val="00E100BC"/>
    <w:rsid w:val="00E1021A"/>
    <w:rsid w:val="00E1035C"/>
    <w:rsid w:val="00E107EA"/>
    <w:rsid w:val="00E1100B"/>
    <w:rsid w:val="00E11764"/>
    <w:rsid w:val="00E11773"/>
    <w:rsid w:val="00E117A9"/>
    <w:rsid w:val="00E11AC1"/>
    <w:rsid w:val="00E11ACF"/>
    <w:rsid w:val="00E11FF4"/>
    <w:rsid w:val="00E126FB"/>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E15"/>
    <w:rsid w:val="00E14FC4"/>
    <w:rsid w:val="00E15910"/>
    <w:rsid w:val="00E1595D"/>
    <w:rsid w:val="00E1596F"/>
    <w:rsid w:val="00E15C31"/>
    <w:rsid w:val="00E15C9B"/>
    <w:rsid w:val="00E15D41"/>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C69"/>
    <w:rsid w:val="00E20FA0"/>
    <w:rsid w:val="00E2134B"/>
    <w:rsid w:val="00E2156B"/>
    <w:rsid w:val="00E2169B"/>
    <w:rsid w:val="00E2191F"/>
    <w:rsid w:val="00E21F78"/>
    <w:rsid w:val="00E2201E"/>
    <w:rsid w:val="00E223B2"/>
    <w:rsid w:val="00E22699"/>
    <w:rsid w:val="00E232AA"/>
    <w:rsid w:val="00E23585"/>
    <w:rsid w:val="00E23BC9"/>
    <w:rsid w:val="00E23EB0"/>
    <w:rsid w:val="00E24176"/>
    <w:rsid w:val="00E2468F"/>
    <w:rsid w:val="00E2485E"/>
    <w:rsid w:val="00E2499B"/>
    <w:rsid w:val="00E24FCA"/>
    <w:rsid w:val="00E25079"/>
    <w:rsid w:val="00E2584F"/>
    <w:rsid w:val="00E2597B"/>
    <w:rsid w:val="00E26117"/>
    <w:rsid w:val="00E26296"/>
    <w:rsid w:val="00E26ED4"/>
    <w:rsid w:val="00E26F6D"/>
    <w:rsid w:val="00E27069"/>
    <w:rsid w:val="00E2707F"/>
    <w:rsid w:val="00E274DA"/>
    <w:rsid w:val="00E276FB"/>
    <w:rsid w:val="00E27E54"/>
    <w:rsid w:val="00E303CF"/>
    <w:rsid w:val="00E304F7"/>
    <w:rsid w:val="00E30634"/>
    <w:rsid w:val="00E30722"/>
    <w:rsid w:val="00E30788"/>
    <w:rsid w:val="00E3085E"/>
    <w:rsid w:val="00E30B18"/>
    <w:rsid w:val="00E30BE7"/>
    <w:rsid w:val="00E30CB7"/>
    <w:rsid w:val="00E313EF"/>
    <w:rsid w:val="00E31431"/>
    <w:rsid w:val="00E31846"/>
    <w:rsid w:val="00E31FEF"/>
    <w:rsid w:val="00E320FB"/>
    <w:rsid w:val="00E3214C"/>
    <w:rsid w:val="00E32505"/>
    <w:rsid w:val="00E3298F"/>
    <w:rsid w:val="00E330EE"/>
    <w:rsid w:val="00E334DE"/>
    <w:rsid w:val="00E3380E"/>
    <w:rsid w:val="00E3384B"/>
    <w:rsid w:val="00E33A70"/>
    <w:rsid w:val="00E33BDC"/>
    <w:rsid w:val="00E33D39"/>
    <w:rsid w:val="00E342D1"/>
    <w:rsid w:val="00E34507"/>
    <w:rsid w:val="00E34E78"/>
    <w:rsid w:val="00E34ECA"/>
    <w:rsid w:val="00E350A8"/>
    <w:rsid w:val="00E353F9"/>
    <w:rsid w:val="00E35654"/>
    <w:rsid w:val="00E35705"/>
    <w:rsid w:val="00E3652E"/>
    <w:rsid w:val="00E36789"/>
    <w:rsid w:val="00E36B7D"/>
    <w:rsid w:val="00E36F35"/>
    <w:rsid w:val="00E36FD3"/>
    <w:rsid w:val="00E371EE"/>
    <w:rsid w:val="00E3723B"/>
    <w:rsid w:val="00E37329"/>
    <w:rsid w:val="00E37608"/>
    <w:rsid w:val="00E37824"/>
    <w:rsid w:val="00E37DA8"/>
    <w:rsid w:val="00E402CA"/>
    <w:rsid w:val="00E40392"/>
    <w:rsid w:val="00E4042F"/>
    <w:rsid w:val="00E40ADF"/>
    <w:rsid w:val="00E40B7A"/>
    <w:rsid w:val="00E40E97"/>
    <w:rsid w:val="00E41263"/>
    <w:rsid w:val="00E412B9"/>
    <w:rsid w:val="00E41639"/>
    <w:rsid w:val="00E41ADC"/>
    <w:rsid w:val="00E41CAE"/>
    <w:rsid w:val="00E41D15"/>
    <w:rsid w:val="00E4220C"/>
    <w:rsid w:val="00E4252D"/>
    <w:rsid w:val="00E4290D"/>
    <w:rsid w:val="00E42CBB"/>
    <w:rsid w:val="00E43079"/>
    <w:rsid w:val="00E4391E"/>
    <w:rsid w:val="00E451E3"/>
    <w:rsid w:val="00E453DF"/>
    <w:rsid w:val="00E4566C"/>
    <w:rsid w:val="00E46558"/>
    <w:rsid w:val="00E46574"/>
    <w:rsid w:val="00E473F2"/>
    <w:rsid w:val="00E47D8B"/>
    <w:rsid w:val="00E47DC9"/>
    <w:rsid w:val="00E50721"/>
    <w:rsid w:val="00E50761"/>
    <w:rsid w:val="00E508E1"/>
    <w:rsid w:val="00E50DF2"/>
    <w:rsid w:val="00E50E67"/>
    <w:rsid w:val="00E5157D"/>
    <w:rsid w:val="00E51B97"/>
    <w:rsid w:val="00E51EAD"/>
    <w:rsid w:val="00E52A41"/>
    <w:rsid w:val="00E52AAF"/>
    <w:rsid w:val="00E52B5E"/>
    <w:rsid w:val="00E53506"/>
    <w:rsid w:val="00E5372F"/>
    <w:rsid w:val="00E540E9"/>
    <w:rsid w:val="00E549DE"/>
    <w:rsid w:val="00E54C46"/>
    <w:rsid w:val="00E55655"/>
    <w:rsid w:val="00E55EE8"/>
    <w:rsid w:val="00E55F59"/>
    <w:rsid w:val="00E5604A"/>
    <w:rsid w:val="00E5605B"/>
    <w:rsid w:val="00E5614B"/>
    <w:rsid w:val="00E56542"/>
    <w:rsid w:val="00E5667F"/>
    <w:rsid w:val="00E5678B"/>
    <w:rsid w:val="00E56C4B"/>
    <w:rsid w:val="00E56D6B"/>
    <w:rsid w:val="00E56E5B"/>
    <w:rsid w:val="00E56F7B"/>
    <w:rsid w:val="00E56FCE"/>
    <w:rsid w:val="00E573F3"/>
    <w:rsid w:val="00E57610"/>
    <w:rsid w:val="00E57874"/>
    <w:rsid w:val="00E5794A"/>
    <w:rsid w:val="00E57F83"/>
    <w:rsid w:val="00E60268"/>
    <w:rsid w:val="00E60387"/>
    <w:rsid w:val="00E60901"/>
    <w:rsid w:val="00E61114"/>
    <w:rsid w:val="00E61215"/>
    <w:rsid w:val="00E61D17"/>
    <w:rsid w:val="00E61D59"/>
    <w:rsid w:val="00E621EE"/>
    <w:rsid w:val="00E62355"/>
    <w:rsid w:val="00E6307B"/>
    <w:rsid w:val="00E63558"/>
    <w:rsid w:val="00E638EB"/>
    <w:rsid w:val="00E63A64"/>
    <w:rsid w:val="00E63D12"/>
    <w:rsid w:val="00E64090"/>
    <w:rsid w:val="00E642BD"/>
    <w:rsid w:val="00E642D5"/>
    <w:rsid w:val="00E64867"/>
    <w:rsid w:val="00E64E9E"/>
    <w:rsid w:val="00E6536C"/>
    <w:rsid w:val="00E654A9"/>
    <w:rsid w:val="00E65751"/>
    <w:rsid w:val="00E65EE2"/>
    <w:rsid w:val="00E66119"/>
    <w:rsid w:val="00E664F5"/>
    <w:rsid w:val="00E6665F"/>
    <w:rsid w:val="00E66DAE"/>
    <w:rsid w:val="00E66E06"/>
    <w:rsid w:val="00E6718B"/>
    <w:rsid w:val="00E67A65"/>
    <w:rsid w:val="00E67B23"/>
    <w:rsid w:val="00E67CAF"/>
    <w:rsid w:val="00E700D6"/>
    <w:rsid w:val="00E707EB"/>
    <w:rsid w:val="00E708FF"/>
    <w:rsid w:val="00E70A6C"/>
    <w:rsid w:val="00E70B3F"/>
    <w:rsid w:val="00E71B9D"/>
    <w:rsid w:val="00E71F92"/>
    <w:rsid w:val="00E722B7"/>
    <w:rsid w:val="00E728E7"/>
    <w:rsid w:val="00E72CD5"/>
    <w:rsid w:val="00E72FE4"/>
    <w:rsid w:val="00E7300C"/>
    <w:rsid w:val="00E73354"/>
    <w:rsid w:val="00E73AE4"/>
    <w:rsid w:val="00E74352"/>
    <w:rsid w:val="00E74856"/>
    <w:rsid w:val="00E7518B"/>
    <w:rsid w:val="00E75193"/>
    <w:rsid w:val="00E754EC"/>
    <w:rsid w:val="00E7554B"/>
    <w:rsid w:val="00E75A70"/>
    <w:rsid w:val="00E75DEE"/>
    <w:rsid w:val="00E76189"/>
    <w:rsid w:val="00E76799"/>
    <w:rsid w:val="00E76F94"/>
    <w:rsid w:val="00E7705C"/>
    <w:rsid w:val="00E774E1"/>
    <w:rsid w:val="00E7762B"/>
    <w:rsid w:val="00E7767D"/>
    <w:rsid w:val="00E7792A"/>
    <w:rsid w:val="00E80251"/>
    <w:rsid w:val="00E80991"/>
    <w:rsid w:val="00E80A40"/>
    <w:rsid w:val="00E80B1C"/>
    <w:rsid w:val="00E80C53"/>
    <w:rsid w:val="00E81250"/>
    <w:rsid w:val="00E813F4"/>
    <w:rsid w:val="00E81463"/>
    <w:rsid w:val="00E819F6"/>
    <w:rsid w:val="00E81A2E"/>
    <w:rsid w:val="00E81E20"/>
    <w:rsid w:val="00E82014"/>
    <w:rsid w:val="00E8201E"/>
    <w:rsid w:val="00E8278C"/>
    <w:rsid w:val="00E829AD"/>
    <w:rsid w:val="00E82C09"/>
    <w:rsid w:val="00E83066"/>
    <w:rsid w:val="00E8321D"/>
    <w:rsid w:val="00E832DB"/>
    <w:rsid w:val="00E833D7"/>
    <w:rsid w:val="00E839AB"/>
    <w:rsid w:val="00E849C7"/>
    <w:rsid w:val="00E84BBC"/>
    <w:rsid w:val="00E84C12"/>
    <w:rsid w:val="00E84E14"/>
    <w:rsid w:val="00E853F2"/>
    <w:rsid w:val="00E8566F"/>
    <w:rsid w:val="00E85E4A"/>
    <w:rsid w:val="00E8626D"/>
    <w:rsid w:val="00E86455"/>
    <w:rsid w:val="00E866E9"/>
    <w:rsid w:val="00E86B7A"/>
    <w:rsid w:val="00E86B94"/>
    <w:rsid w:val="00E86D5D"/>
    <w:rsid w:val="00E86DED"/>
    <w:rsid w:val="00E87508"/>
    <w:rsid w:val="00E8763B"/>
    <w:rsid w:val="00E87885"/>
    <w:rsid w:val="00E87B11"/>
    <w:rsid w:val="00E87CC4"/>
    <w:rsid w:val="00E906FC"/>
    <w:rsid w:val="00E912DE"/>
    <w:rsid w:val="00E91596"/>
    <w:rsid w:val="00E91F05"/>
    <w:rsid w:val="00E923EE"/>
    <w:rsid w:val="00E9249A"/>
    <w:rsid w:val="00E925C3"/>
    <w:rsid w:val="00E92E20"/>
    <w:rsid w:val="00E9375D"/>
    <w:rsid w:val="00E93980"/>
    <w:rsid w:val="00E93D0C"/>
    <w:rsid w:val="00E93D45"/>
    <w:rsid w:val="00E94AC3"/>
    <w:rsid w:val="00E95568"/>
    <w:rsid w:val="00E95A42"/>
    <w:rsid w:val="00E95DC9"/>
    <w:rsid w:val="00E95F59"/>
    <w:rsid w:val="00E962EA"/>
    <w:rsid w:val="00E96DBD"/>
    <w:rsid w:val="00E97020"/>
    <w:rsid w:val="00E9751D"/>
    <w:rsid w:val="00E97A01"/>
    <w:rsid w:val="00EA01C6"/>
    <w:rsid w:val="00EA05C2"/>
    <w:rsid w:val="00EA0960"/>
    <w:rsid w:val="00EA0EEA"/>
    <w:rsid w:val="00EA1008"/>
    <w:rsid w:val="00EA15FF"/>
    <w:rsid w:val="00EA1694"/>
    <w:rsid w:val="00EA16D2"/>
    <w:rsid w:val="00EA1F36"/>
    <w:rsid w:val="00EA1F59"/>
    <w:rsid w:val="00EA25A0"/>
    <w:rsid w:val="00EA26C7"/>
    <w:rsid w:val="00EA2B66"/>
    <w:rsid w:val="00EA2F7F"/>
    <w:rsid w:val="00EA34FE"/>
    <w:rsid w:val="00EA35FE"/>
    <w:rsid w:val="00EA3A3F"/>
    <w:rsid w:val="00EA40B1"/>
    <w:rsid w:val="00EA4174"/>
    <w:rsid w:val="00EA4E55"/>
    <w:rsid w:val="00EA4EF3"/>
    <w:rsid w:val="00EA5396"/>
    <w:rsid w:val="00EA543F"/>
    <w:rsid w:val="00EA5875"/>
    <w:rsid w:val="00EA5910"/>
    <w:rsid w:val="00EA5911"/>
    <w:rsid w:val="00EA5C23"/>
    <w:rsid w:val="00EA5CB4"/>
    <w:rsid w:val="00EA5F68"/>
    <w:rsid w:val="00EA5FDD"/>
    <w:rsid w:val="00EA61C7"/>
    <w:rsid w:val="00EA6538"/>
    <w:rsid w:val="00EA69D1"/>
    <w:rsid w:val="00EA77BE"/>
    <w:rsid w:val="00EA7AC7"/>
    <w:rsid w:val="00EA7BF6"/>
    <w:rsid w:val="00EA7CD0"/>
    <w:rsid w:val="00EA7D46"/>
    <w:rsid w:val="00EB003D"/>
    <w:rsid w:val="00EB064C"/>
    <w:rsid w:val="00EB17DE"/>
    <w:rsid w:val="00EB207C"/>
    <w:rsid w:val="00EB2171"/>
    <w:rsid w:val="00EB2355"/>
    <w:rsid w:val="00EB2628"/>
    <w:rsid w:val="00EB27AB"/>
    <w:rsid w:val="00EB27F7"/>
    <w:rsid w:val="00EB3AA3"/>
    <w:rsid w:val="00EB4404"/>
    <w:rsid w:val="00EB4466"/>
    <w:rsid w:val="00EB44C6"/>
    <w:rsid w:val="00EB47EB"/>
    <w:rsid w:val="00EB4917"/>
    <w:rsid w:val="00EB55CC"/>
    <w:rsid w:val="00EB5854"/>
    <w:rsid w:val="00EB588D"/>
    <w:rsid w:val="00EB58D2"/>
    <w:rsid w:val="00EB5AFD"/>
    <w:rsid w:val="00EB5DF1"/>
    <w:rsid w:val="00EB6116"/>
    <w:rsid w:val="00EB633E"/>
    <w:rsid w:val="00EB652E"/>
    <w:rsid w:val="00EB661D"/>
    <w:rsid w:val="00EB6789"/>
    <w:rsid w:val="00EB6840"/>
    <w:rsid w:val="00EB6DB0"/>
    <w:rsid w:val="00EB72B0"/>
    <w:rsid w:val="00EB76C6"/>
    <w:rsid w:val="00EB7835"/>
    <w:rsid w:val="00EB793A"/>
    <w:rsid w:val="00EB7A23"/>
    <w:rsid w:val="00EB7BE4"/>
    <w:rsid w:val="00EC0307"/>
    <w:rsid w:val="00EC04C7"/>
    <w:rsid w:val="00EC0576"/>
    <w:rsid w:val="00EC0D85"/>
    <w:rsid w:val="00EC0FA3"/>
    <w:rsid w:val="00EC160D"/>
    <w:rsid w:val="00EC1636"/>
    <w:rsid w:val="00EC1974"/>
    <w:rsid w:val="00EC212A"/>
    <w:rsid w:val="00EC2427"/>
    <w:rsid w:val="00EC25BA"/>
    <w:rsid w:val="00EC30D0"/>
    <w:rsid w:val="00EC3DF1"/>
    <w:rsid w:val="00EC436E"/>
    <w:rsid w:val="00EC4423"/>
    <w:rsid w:val="00EC44A2"/>
    <w:rsid w:val="00EC45B8"/>
    <w:rsid w:val="00EC4795"/>
    <w:rsid w:val="00EC4BE9"/>
    <w:rsid w:val="00EC50EF"/>
    <w:rsid w:val="00EC534C"/>
    <w:rsid w:val="00EC55E3"/>
    <w:rsid w:val="00EC578E"/>
    <w:rsid w:val="00EC57FF"/>
    <w:rsid w:val="00EC5854"/>
    <w:rsid w:val="00EC6032"/>
    <w:rsid w:val="00EC63EC"/>
    <w:rsid w:val="00EC64B5"/>
    <w:rsid w:val="00EC6AB3"/>
    <w:rsid w:val="00EC6EBB"/>
    <w:rsid w:val="00EC7199"/>
    <w:rsid w:val="00EC73A3"/>
    <w:rsid w:val="00EC74EF"/>
    <w:rsid w:val="00EC782D"/>
    <w:rsid w:val="00EC785F"/>
    <w:rsid w:val="00EC7CA9"/>
    <w:rsid w:val="00ED0174"/>
    <w:rsid w:val="00ED064B"/>
    <w:rsid w:val="00ED067F"/>
    <w:rsid w:val="00ED06A4"/>
    <w:rsid w:val="00ED0C81"/>
    <w:rsid w:val="00ED115A"/>
    <w:rsid w:val="00ED228C"/>
    <w:rsid w:val="00ED2840"/>
    <w:rsid w:val="00ED2929"/>
    <w:rsid w:val="00ED29EE"/>
    <w:rsid w:val="00ED2CD7"/>
    <w:rsid w:val="00ED315D"/>
    <w:rsid w:val="00ED35E7"/>
    <w:rsid w:val="00ED3862"/>
    <w:rsid w:val="00ED41CC"/>
    <w:rsid w:val="00ED4C1D"/>
    <w:rsid w:val="00ED4EF5"/>
    <w:rsid w:val="00ED566F"/>
    <w:rsid w:val="00ED5775"/>
    <w:rsid w:val="00ED583B"/>
    <w:rsid w:val="00ED5975"/>
    <w:rsid w:val="00ED5A67"/>
    <w:rsid w:val="00ED61A0"/>
    <w:rsid w:val="00ED62AD"/>
    <w:rsid w:val="00ED62DE"/>
    <w:rsid w:val="00ED6978"/>
    <w:rsid w:val="00ED6B28"/>
    <w:rsid w:val="00ED6D8B"/>
    <w:rsid w:val="00ED720D"/>
    <w:rsid w:val="00ED7331"/>
    <w:rsid w:val="00ED7D5E"/>
    <w:rsid w:val="00EE024C"/>
    <w:rsid w:val="00EE0C77"/>
    <w:rsid w:val="00EE0E76"/>
    <w:rsid w:val="00EE13D1"/>
    <w:rsid w:val="00EE147C"/>
    <w:rsid w:val="00EE18E9"/>
    <w:rsid w:val="00EE2052"/>
    <w:rsid w:val="00EE20F5"/>
    <w:rsid w:val="00EE2187"/>
    <w:rsid w:val="00EE21FB"/>
    <w:rsid w:val="00EE2478"/>
    <w:rsid w:val="00EE2571"/>
    <w:rsid w:val="00EE2D8A"/>
    <w:rsid w:val="00EE2EC9"/>
    <w:rsid w:val="00EE31BC"/>
    <w:rsid w:val="00EE363C"/>
    <w:rsid w:val="00EE37D6"/>
    <w:rsid w:val="00EE3EB4"/>
    <w:rsid w:val="00EE3EED"/>
    <w:rsid w:val="00EE47BC"/>
    <w:rsid w:val="00EE4D05"/>
    <w:rsid w:val="00EE56B0"/>
    <w:rsid w:val="00EE5A4C"/>
    <w:rsid w:val="00EE5E05"/>
    <w:rsid w:val="00EE5EEB"/>
    <w:rsid w:val="00EE5F97"/>
    <w:rsid w:val="00EE6A82"/>
    <w:rsid w:val="00EE6E53"/>
    <w:rsid w:val="00EE6FF7"/>
    <w:rsid w:val="00EE7278"/>
    <w:rsid w:val="00EE7AD2"/>
    <w:rsid w:val="00EF0298"/>
    <w:rsid w:val="00EF02BA"/>
    <w:rsid w:val="00EF0331"/>
    <w:rsid w:val="00EF0379"/>
    <w:rsid w:val="00EF0AFF"/>
    <w:rsid w:val="00EF0B8B"/>
    <w:rsid w:val="00EF0C5B"/>
    <w:rsid w:val="00EF0CF2"/>
    <w:rsid w:val="00EF0E1B"/>
    <w:rsid w:val="00EF0E74"/>
    <w:rsid w:val="00EF0F60"/>
    <w:rsid w:val="00EF1272"/>
    <w:rsid w:val="00EF137B"/>
    <w:rsid w:val="00EF172C"/>
    <w:rsid w:val="00EF1BF7"/>
    <w:rsid w:val="00EF1DA9"/>
    <w:rsid w:val="00EF1E64"/>
    <w:rsid w:val="00EF2B47"/>
    <w:rsid w:val="00EF2DC0"/>
    <w:rsid w:val="00EF2DF3"/>
    <w:rsid w:val="00EF2E49"/>
    <w:rsid w:val="00EF3214"/>
    <w:rsid w:val="00EF33E6"/>
    <w:rsid w:val="00EF38EC"/>
    <w:rsid w:val="00EF3A3F"/>
    <w:rsid w:val="00EF3AF1"/>
    <w:rsid w:val="00EF3B54"/>
    <w:rsid w:val="00EF3BE6"/>
    <w:rsid w:val="00EF3FC3"/>
    <w:rsid w:val="00EF417B"/>
    <w:rsid w:val="00EF42BF"/>
    <w:rsid w:val="00EF437E"/>
    <w:rsid w:val="00EF4662"/>
    <w:rsid w:val="00EF50C9"/>
    <w:rsid w:val="00EF5166"/>
    <w:rsid w:val="00EF5178"/>
    <w:rsid w:val="00EF5249"/>
    <w:rsid w:val="00EF5DC1"/>
    <w:rsid w:val="00EF63D8"/>
    <w:rsid w:val="00EF641B"/>
    <w:rsid w:val="00EF65F1"/>
    <w:rsid w:val="00EF66ED"/>
    <w:rsid w:val="00EF69A1"/>
    <w:rsid w:val="00EF6A36"/>
    <w:rsid w:val="00EF6CD2"/>
    <w:rsid w:val="00EF6FA4"/>
    <w:rsid w:val="00EF7457"/>
    <w:rsid w:val="00EF7652"/>
    <w:rsid w:val="00EF7CAE"/>
    <w:rsid w:val="00F0064A"/>
    <w:rsid w:val="00F0069C"/>
    <w:rsid w:val="00F00733"/>
    <w:rsid w:val="00F00AD7"/>
    <w:rsid w:val="00F00BD0"/>
    <w:rsid w:val="00F01798"/>
    <w:rsid w:val="00F01885"/>
    <w:rsid w:val="00F01F8A"/>
    <w:rsid w:val="00F020BB"/>
    <w:rsid w:val="00F0225B"/>
    <w:rsid w:val="00F0262F"/>
    <w:rsid w:val="00F02CFA"/>
    <w:rsid w:val="00F03291"/>
    <w:rsid w:val="00F0388D"/>
    <w:rsid w:val="00F03C53"/>
    <w:rsid w:val="00F03D69"/>
    <w:rsid w:val="00F04210"/>
    <w:rsid w:val="00F043A6"/>
    <w:rsid w:val="00F04405"/>
    <w:rsid w:val="00F04BC5"/>
    <w:rsid w:val="00F04BF0"/>
    <w:rsid w:val="00F04DC9"/>
    <w:rsid w:val="00F05047"/>
    <w:rsid w:val="00F05458"/>
    <w:rsid w:val="00F05A47"/>
    <w:rsid w:val="00F05BC1"/>
    <w:rsid w:val="00F0605F"/>
    <w:rsid w:val="00F06190"/>
    <w:rsid w:val="00F06688"/>
    <w:rsid w:val="00F0671C"/>
    <w:rsid w:val="00F06788"/>
    <w:rsid w:val="00F06C8B"/>
    <w:rsid w:val="00F06E58"/>
    <w:rsid w:val="00F06F39"/>
    <w:rsid w:val="00F07494"/>
    <w:rsid w:val="00F0789F"/>
    <w:rsid w:val="00F0797C"/>
    <w:rsid w:val="00F101A5"/>
    <w:rsid w:val="00F1031E"/>
    <w:rsid w:val="00F103B7"/>
    <w:rsid w:val="00F10433"/>
    <w:rsid w:val="00F10A50"/>
    <w:rsid w:val="00F113DA"/>
    <w:rsid w:val="00F11AA0"/>
    <w:rsid w:val="00F11EC9"/>
    <w:rsid w:val="00F1239B"/>
    <w:rsid w:val="00F127FD"/>
    <w:rsid w:val="00F1294D"/>
    <w:rsid w:val="00F12DFE"/>
    <w:rsid w:val="00F13049"/>
    <w:rsid w:val="00F13409"/>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B3D"/>
    <w:rsid w:val="00F15D35"/>
    <w:rsid w:val="00F15F5F"/>
    <w:rsid w:val="00F162D9"/>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721"/>
    <w:rsid w:val="00F21C66"/>
    <w:rsid w:val="00F2227C"/>
    <w:rsid w:val="00F224DD"/>
    <w:rsid w:val="00F2285F"/>
    <w:rsid w:val="00F228BA"/>
    <w:rsid w:val="00F22C50"/>
    <w:rsid w:val="00F22CF3"/>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723"/>
    <w:rsid w:val="00F26905"/>
    <w:rsid w:val="00F26DF6"/>
    <w:rsid w:val="00F2726E"/>
    <w:rsid w:val="00F2750E"/>
    <w:rsid w:val="00F27997"/>
    <w:rsid w:val="00F279BC"/>
    <w:rsid w:val="00F27A9F"/>
    <w:rsid w:val="00F27CD3"/>
    <w:rsid w:val="00F27D84"/>
    <w:rsid w:val="00F27E87"/>
    <w:rsid w:val="00F304C1"/>
    <w:rsid w:val="00F304D4"/>
    <w:rsid w:val="00F305B8"/>
    <w:rsid w:val="00F30766"/>
    <w:rsid w:val="00F30BE3"/>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5908"/>
    <w:rsid w:val="00F36398"/>
    <w:rsid w:val="00F366BB"/>
    <w:rsid w:val="00F36CEE"/>
    <w:rsid w:val="00F36ED1"/>
    <w:rsid w:val="00F37034"/>
    <w:rsid w:val="00F370C3"/>
    <w:rsid w:val="00F370E7"/>
    <w:rsid w:val="00F3753F"/>
    <w:rsid w:val="00F37749"/>
    <w:rsid w:val="00F37AE9"/>
    <w:rsid w:val="00F37D30"/>
    <w:rsid w:val="00F37F7A"/>
    <w:rsid w:val="00F401DC"/>
    <w:rsid w:val="00F403DE"/>
    <w:rsid w:val="00F40AF3"/>
    <w:rsid w:val="00F40B64"/>
    <w:rsid w:val="00F40B82"/>
    <w:rsid w:val="00F40C64"/>
    <w:rsid w:val="00F40D0C"/>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624"/>
    <w:rsid w:val="00F446AA"/>
    <w:rsid w:val="00F44AB1"/>
    <w:rsid w:val="00F4521E"/>
    <w:rsid w:val="00F45BAE"/>
    <w:rsid w:val="00F461DF"/>
    <w:rsid w:val="00F466D4"/>
    <w:rsid w:val="00F468BE"/>
    <w:rsid w:val="00F4706C"/>
    <w:rsid w:val="00F472A3"/>
    <w:rsid w:val="00F475F7"/>
    <w:rsid w:val="00F47CD7"/>
    <w:rsid w:val="00F47F5D"/>
    <w:rsid w:val="00F50027"/>
    <w:rsid w:val="00F5019A"/>
    <w:rsid w:val="00F50AB2"/>
    <w:rsid w:val="00F5105B"/>
    <w:rsid w:val="00F5130B"/>
    <w:rsid w:val="00F5131E"/>
    <w:rsid w:val="00F51773"/>
    <w:rsid w:val="00F517CF"/>
    <w:rsid w:val="00F5181A"/>
    <w:rsid w:val="00F518F6"/>
    <w:rsid w:val="00F51913"/>
    <w:rsid w:val="00F51CD8"/>
    <w:rsid w:val="00F51F06"/>
    <w:rsid w:val="00F51FEE"/>
    <w:rsid w:val="00F520C3"/>
    <w:rsid w:val="00F520F9"/>
    <w:rsid w:val="00F52172"/>
    <w:rsid w:val="00F5234D"/>
    <w:rsid w:val="00F52AE9"/>
    <w:rsid w:val="00F52E5C"/>
    <w:rsid w:val="00F532B7"/>
    <w:rsid w:val="00F535F4"/>
    <w:rsid w:val="00F536A5"/>
    <w:rsid w:val="00F53878"/>
    <w:rsid w:val="00F5397A"/>
    <w:rsid w:val="00F53DDE"/>
    <w:rsid w:val="00F53E4D"/>
    <w:rsid w:val="00F54A2B"/>
    <w:rsid w:val="00F54B3C"/>
    <w:rsid w:val="00F54CCB"/>
    <w:rsid w:val="00F54DB0"/>
    <w:rsid w:val="00F54F9D"/>
    <w:rsid w:val="00F5531B"/>
    <w:rsid w:val="00F556FA"/>
    <w:rsid w:val="00F55D91"/>
    <w:rsid w:val="00F55E5E"/>
    <w:rsid w:val="00F569D5"/>
    <w:rsid w:val="00F56C7D"/>
    <w:rsid w:val="00F56DC1"/>
    <w:rsid w:val="00F56FEE"/>
    <w:rsid w:val="00F605D8"/>
    <w:rsid w:val="00F609AE"/>
    <w:rsid w:val="00F60AD3"/>
    <w:rsid w:val="00F60C1B"/>
    <w:rsid w:val="00F6138B"/>
    <w:rsid w:val="00F61635"/>
    <w:rsid w:val="00F61766"/>
    <w:rsid w:val="00F619BD"/>
    <w:rsid w:val="00F6216A"/>
    <w:rsid w:val="00F62AD7"/>
    <w:rsid w:val="00F62E49"/>
    <w:rsid w:val="00F633E8"/>
    <w:rsid w:val="00F6341C"/>
    <w:rsid w:val="00F638D9"/>
    <w:rsid w:val="00F6396E"/>
    <w:rsid w:val="00F63B28"/>
    <w:rsid w:val="00F63C60"/>
    <w:rsid w:val="00F63DA9"/>
    <w:rsid w:val="00F64288"/>
    <w:rsid w:val="00F6437F"/>
    <w:rsid w:val="00F64919"/>
    <w:rsid w:val="00F65007"/>
    <w:rsid w:val="00F65185"/>
    <w:rsid w:val="00F651B3"/>
    <w:rsid w:val="00F653D3"/>
    <w:rsid w:val="00F65620"/>
    <w:rsid w:val="00F659BD"/>
    <w:rsid w:val="00F65A4D"/>
    <w:rsid w:val="00F65C0F"/>
    <w:rsid w:val="00F65C9E"/>
    <w:rsid w:val="00F65D0F"/>
    <w:rsid w:val="00F65E6A"/>
    <w:rsid w:val="00F665CA"/>
    <w:rsid w:val="00F669B2"/>
    <w:rsid w:val="00F66AAE"/>
    <w:rsid w:val="00F66B68"/>
    <w:rsid w:val="00F66C9B"/>
    <w:rsid w:val="00F66F4F"/>
    <w:rsid w:val="00F67706"/>
    <w:rsid w:val="00F67754"/>
    <w:rsid w:val="00F67BB2"/>
    <w:rsid w:val="00F67C21"/>
    <w:rsid w:val="00F67CD2"/>
    <w:rsid w:val="00F67CE3"/>
    <w:rsid w:val="00F702F5"/>
    <w:rsid w:val="00F70606"/>
    <w:rsid w:val="00F706E8"/>
    <w:rsid w:val="00F70F72"/>
    <w:rsid w:val="00F711BF"/>
    <w:rsid w:val="00F7129A"/>
    <w:rsid w:val="00F716F3"/>
    <w:rsid w:val="00F717B9"/>
    <w:rsid w:val="00F71B5F"/>
    <w:rsid w:val="00F71B6A"/>
    <w:rsid w:val="00F71D33"/>
    <w:rsid w:val="00F720B5"/>
    <w:rsid w:val="00F72286"/>
    <w:rsid w:val="00F7268E"/>
    <w:rsid w:val="00F72B6D"/>
    <w:rsid w:val="00F72E51"/>
    <w:rsid w:val="00F72F7B"/>
    <w:rsid w:val="00F73046"/>
    <w:rsid w:val="00F7314E"/>
    <w:rsid w:val="00F73157"/>
    <w:rsid w:val="00F735A5"/>
    <w:rsid w:val="00F7379A"/>
    <w:rsid w:val="00F73AE2"/>
    <w:rsid w:val="00F73F99"/>
    <w:rsid w:val="00F74AB4"/>
    <w:rsid w:val="00F74BCF"/>
    <w:rsid w:val="00F75215"/>
    <w:rsid w:val="00F754D7"/>
    <w:rsid w:val="00F7584A"/>
    <w:rsid w:val="00F758C2"/>
    <w:rsid w:val="00F7596B"/>
    <w:rsid w:val="00F75B44"/>
    <w:rsid w:val="00F75BEE"/>
    <w:rsid w:val="00F76016"/>
    <w:rsid w:val="00F762E2"/>
    <w:rsid w:val="00F77093"/>
    <w:rsid w:val="00F773EE"/>
    <w:rsid w:val="00F774E3"/>
    <w:rsid w:val="00F7760E"/>
    <w:rsid w:val="00F7765D"/>
    <w:rsid w:val="00F77CD7"/>
    <w:rsid w:val="00F80143"/>
    <w:rsid w:val="00F8038F"/>
    <w:rsid w:val="00F809FC"/>
    <w:rsid w:val="00F80D1F"/>
    <w:rsid w:val="00F80DC8"/>
    <w:rsid w:val="00F81249"/>
    <w:rsid w:val="00F81461"/>
    <w:rsid w:val="00F814F8"/>
    <w:rsid w:val="00F81BCD"/>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762B"/>
    <w:rsid w:val="00F87ABD"/>
    <w:rsid w:val="00F9086C"/>
    <w:rsid w:val="00F90C57"/>
    <w:rsid w:val="00F910D6"/>
    <w:rsid w:val="00F91324"/>
    <w:rsid w:val="00F91750"/>
    <w:rsid w:val="00F91B2D"/>
    <w:rsid w:val="00F91C04"/>
    <w:rsid w:val="00F91C72"/>
    <w:rsid w:val="00F91E23"/>
    <w:rsid w:val="00F92168"/>
    <w:rsid w:val="00F9285D"/>
    <w:rsid w:val="00F928A0"/>
    <w:rsid w:val="00F932B3"/>
    <w:rsid w:val="00F93415"/>
    <w:rsid w:val="00F936AD"/>
    <w:rsid w:val="00F9380E"/>
    <w:rsid w:val="00F9385E"/>
    <w:rsid w:val="00F93BB8"/>
    <w:rsid w:val="00F9447A"/>
    <w:rsid w:val="00F944C3"/>
    <w:rsid w:val="00F949BC"/>
    <w:rsid w:val="00F94C30"/>
    <w:rsid w:val="00F95109"/>
    <w:rsid w:val="00F9535E"/>
    <w:rsid w:val="00F95693"/>
    <w:rsid w:val="00F95952"/>
    <w:rsid w:val="00F95997"/>
    <w:rsid w:val="00F95A15"/>
    <w:rsid w:val="00F95AB6"/>
    <w:rsid w:val="00F95BDF"/>
    <w:rsid w:val="00F95E31"/>
    <w:rsid w:val="00F9614F"/>
    <w:rsid w:val="00F96272"/>
    <w:rsid w:val="00F969FA"/>
    <w:rsid w:val="00F96E28"/>
    <w:rsid w:val="00F9745E"/>
    <w:rsid w:val="00F975AA"/>
    <w:rsid w:val="00F976CF"/>
    <w:rsid w:val="00F97717"/>
    <w:rsid w:val="00F97B27"/>
    <w:rsid w:val="00F97C69"/>
    <w:rsid w:val="00FA01DB"/>
    <w:rsid w:val="00FA01FC"/>
    <w:rsid w:val="00FA0949"/>
    <w:rsid w:val="00FA0B4B"/>
    <w:rsid w:val="00FA12AA"/>
    <w:rsid w:val="00FA15E5"/>
    <w:rsid w:val="00FA28B6"/>
    <w:rsid w:val="00FA2989"/>
    <w:rsid w:val="00FA2CC6"/>
    <w:rsid w:val="00FA2DB6"/>
    <w:rsid w:val="00FA2FA9"/>
    <w:rsid w:val="00FA32CA"/>
    <w:rsid w:val="00FA3424"/>
    <w:rsid w:val="00FA34FE"/>
    <w:rsid w:val="00FA3B5F"/>
    <w:rsid w:val="00FA3F91"/>
    <w:rsid w:val="00FA44BE"/>
    <w:rsid w:val="00FA44CA"/>
    <w:rsid w:val="00FA44FE"/>
    <w:rsid w:val="00FA454F"/>
    <w:rsid w:val="00FA4595"/>
    <w:rsid w:val="00FA45E9"/>
    <w:rsid w:val="00FA4982"/>
    <w:rsid w:val="00FA4FDA"/>
    <w:rsid w:val="00FA5B6D"/>
    <w:rsid w:val="00FA6379"/>
    <w:rsid w:val="00FA6803"/>
    <w:rsid w:val="00FA6B6C"/>
    <w:rsid w:val="00FA6FC6"/>
    <w:rsid w:val="00FA7248"/>
    <w:rsid w:val="00FA7746"/>
    <w:rsid w:val="00FA77EB"/>
    <w:rsid w:val="00FA7999"/>
    <w:rsid w:val="00FA7B52"/>
    <w:rsid w:val="00FA7EDE"/>
    <w:rsid w:val="00FB0246"/>
    <w:rsid w:val="00FB0E44"/>
    <w:rsid w:val="00FB19E5"/>
    <w:rsid w:val="00FB1CDC"/>
    <w:rsid w:val="00FB1F2D"/>
    <w:rsid w:val="00FB1F46"/>
    <w:rsid w:val="00FB245F"/>
    <w:rsid w:val="00FB25D5"/>
    <w:rsid w:val="00FB2984"/>
    <w:rsid w:val="00FB2A2E"/>
    <w:rsid w:val="00FB2C91"/>
    <w:rsid w:val="00FB3112"/>
    <w:rsid w:val="00FB378B"/>
    <w:rsid w:val="00FB407F"/>
    <w:rsid w:val="00FB4088"/>
    <w:rsid w:val="00FB40E9"/>
    <w:rsid w:val="00FB4346"/>
    <w:rsid w:val="00FB4546"/>
    <w:rsid w:val="00FB47E7"/>
    <w:rsid w:val="00FB4917"/>
    <w:rsid w:val="00FB4AF2"/>
    <w:rsid w:val="00FB4CB9"/>
    <w:rsid w:val="00FB4CC0"/>
    <w:rsid w:val="00FB5269"/>
    <w:rsid w:val="00FB52EC"/>
    <w:rsid w:val="00FB5561"/>
    <w:rsid w:val="00FB5D5E"/>
    <w:rsid w:val="00FB63C4"/>
    <w:rsid w:val="00FB6425"/>
    <w:rsid w:val="00FB65A1"/>
    <w:rsid w:val="00FB7442"/>
    <w:rsid w:val="00FB7695"/>
    <w:rsid w:val="00FB7A7C"/>
    <w:rsid w:val="00FB7B3E"/>
    <w:rsid w:val="00FB7FDA"/>
    <w:rsid w:val="00FC0102"/>
    <w:rsid w:val="00FC0AA5"/>
    <w:rsid w:val="00FC0C73"/>
    <w:rsid w:val="00FC0C8C"/>
    <w:rsid w:val="00FC1F62"/>
    <w:rsid w:val="00FC2457"/>
    <w:rsid w:val="00FC303B"/>
    <w:rsid w:val="00FC3685"/>
    <w:rsid w:val="00FC37E5"/>
    <w:rsid w:val="00FC3956"/>
    <w:rsid w:val="00FC3B9D"/>
    <w:rsid w:val="00FC3C5D"/>
    <w:rsid w:val="00FC427B"/>
    <w:rsid w:val="00FC42D8"/>
    <w:rsid w:val="00FC4562"/>
    <w:rsid w:val="00FC468C"/>
    <w:rsid w:val="00FC49F6"/>
    <w:rsid w:val="00FC4C8C"/>
    <w:rsid w:val="00FC4D9F"/>
    <w:rsid w:val="00FC4F4D"/>
    <w:rsid w:val="00FC542B"/>
    <w:rsid w:val="00FC61E9"/>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7C2"/>
    <w:rsid w:val="00FD1921"/>
    <w:rsid w:val="00FD1A2D"/>
    <w:rsid w:val="00FD2245"/>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49"/>
    <w:rsid w:val="00FD4589"/>
    <w:rsid w:val="00FD4756"/>
    <w:rsid w:val="00FD4A0A"/>
    <w:rsid w:val="00FD51AD"/>
    <w:rsid w:val="00FD5277"/>
    <w:rsid w:val="00FD580B"/>
    <w:rsid w:val="00FD5896"/>
    <w:rsid w:val="00FD5BAD"/>
    <w:rsid w:val="00FD5C42"/>
    <w:rsid w:val="00FD5CB3"/>
    <w:rsid w:val="00FD6252"/>
    <w:rsid w:val="00FD6254"/>
    <w:rsid w:val="00FD678E"/>
    <w:rsid w:val="00FD6B41"/>
    <w:rsid w:val="00FD7525"/>
    <w:rsid w:val="00FD79C1"/>
    <w:rsid w:val="00FD7B21"/>
    <w:rsid w:val="00FE00EA"/>
    <w:rsid w:val="00FE013F"/>
    <w:rsid w:val="00FE0299"/>
    <w:rsid w:val="00FE04A4"/>
    <w:rsid w:val="00FE0DC0"/>
    <w:rsid w:val="00FE0F55"/>
    <w:rsid w:val="00FE0FAB"/>
    <w:rsid w:val="00FE103D"/>
    <w:rsid w:val="00FE1EAB"/>
    <w:rsid w:val="00FE1F52"/>
    <w:rsid w:val="00FE22E9"/>
    <w:rsid w:val="00FE2571"/>
    <w:rsid w:val="00FE2711"/>
    <w:rsid w:val="00FE29D3"/>
    <w:rsid w:val="00FE2C51"/>
    <w:rsid w:val="00FE2CDB"/>
    <w:rsid w:val="00FE2D1A"/>
    <w:rsid w:val="00FE2DEE"/>
    <w:rsid w:val="00FE2EF0"/>
    <w:rsid w:val="00FE3052"/>
    <w:rsid w:val="00FE30B7"/>
    <w:rsid w:val="00FE3664"/>
    <w:rsid w:val="00FE3A61"/>
    <w:rsid w:val="00FE3AA4"/>
    <w:rsid w:val="00FE3E41"/>
    <w:rsid w:val="00FE427E"/>
    <w:rsid w:val="00FE437B"/>
    <w:rsid w:val="00FE45D3"/>
    <w:rsid w:val="00FE4AF4"/>
    <w:rsid w:val="00FE4BE7"/>
    <w:rsid w:val="00FE4C8B"/>
    <w:rsid w:val="00FE4E25"/>
    <w:rsid w:val="00FE4F50"/>
    <w:rsid w:val="00FE4F68"/>
    <w:rsid w:val="00FE4FB9"/>
    <w:rsid w:val="00FE555F"/>
    <w:rsid w:val="00FE5586"/>
    <w:rsid w:val="00FE593F"/>
    <w:rsid w:val="00FE5BFB"/>
    <w:rsid w:val="00FE5C22"/>
    <w:rsid w:val="00FE6426"/>
    <w:rsid w:val="00FE6647"/>
    <w:rsid w:val="00FE6836"/>
    <w:rsid w:val="00FE6CD4"/>
    <w:rsid w:val="00FE6F71"/>
    <w:rsid w:val="00FE6FBA"/>
    <w:rsid w:val="00FE7AA0"/>
    <w:rsid w:val="00FF0268"/>
    <w:rsid w:val="00FF0AC2"/>
    <w:rsid w:val="00FF0BFF"/>
    <w:rsid w:val="00FF0DD6"/>
    <w:rsid w:val="00FF19A9"/>
    <w:rsid w:val="00FF2053"/>
    <w:rsid w:val="00FF2615"/>
    <w:rsid w:val="00FF2985"/>
    <w:rsid w:val="00FF2AF1"/>
    <w:rsid w:val="00FF2BB1"/>
    <w:rsid w:val="00FF30A1"/>
    <w:rsid w:val="00FF3842"/>
    <w:rsid w:val="00FF41AE"/>
    <w:rsid w:val="00FF424C"/>
    <w:rsid w:val="00FF439D"/>
    <w:rsid w:val="00FF449E"/>
    <w:rsid w:val="00FF467E"/>
    <w:rsid w:val="00FF46EC"/>
    <w:rsid w:val="00FF487F"/>
    <w:rsid w:val="00FF4EEB"/>
    <w:rsid w:val="00FF5400"/>
    <w:rsid w:val="00FF5558"/>
    <w:rsid w:val="00FF576C"/>
    <w:rsid w:val="00FF5EB6"/>
    <w:rsid w:val="00FF62D0"/>
    <w:rsid w:val="00FF638F"/>
    <w:rsid w:val="00FF67F6"/>
    <w:rsid w:val="00FF6E94"/>
    <w:rsid w:val="00FF7226"/>
    <w:rsid w:val="00FF72BF"/>
    <w:rsid w:val="00FF79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B397D"/>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a"/>
    <w:uiPriority w:val="99"/>
    <w:semiHidden/>
    <w:rsid w:val="008231A4"/>
    <w:pPr>
      <w:ind w:left="1985" w:hanging="1985"/>
    </w:pPr>
  </w:style>
  <w:style w:type="paragraph" w:styleId="TOC7">
    <w:name w:val="toc 7"/>
    <w:basedOn w:val="TOC6"/>
    <w:next w:val="a"/>
    <w:uiPriority w:val="99"/>
    <w:semiHidden/>
    <w:rsid w:val="008231A4"/>
    <w:pPr>
      <w:ind w:left="2268" w:hanging="2268"/>
    </w:pPr>
  </w:style>
  <w:style w:type="paragraph" w:styleId="23">
    <w:name w:val="List Bullet 2"/>
    <w:basedOn w:val="a9"/>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a"/>
    <w:link w:val="B1Zchn"/>
    <w:qFormat/>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4">
    <w:name w:val="Body Text 3"/>
    <w:basedOn w:val="a"/>
    <w:link w:val="35"/>
    <w:uiPriority w:val="99"/>
    <w:rsid w:val="00BC61A8"/>
    <w:pPr>
      <w:jc w:val="both"/>
    </w:pPr>
    <w:rPr>
      <w:sz w:val="16"/>
      <w:szCs w:val="16"/>
    </w:rPr>
  </w:style>
  <w:style w:type="character" w:customStyle="1" w:styleId="35">
    <w:name w:val="正文文本 3 字符"/>
    <w:link w:val="34"/>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2"/>
    <w:qFormat/>
    <w:rsid w:val="00BB0296"/>
  </w:style>
  <w:style w:type="character" w:customStyle="1" w:styleId="12">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qFormat/>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3">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6">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列,numbere"/>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表段落 字符"/>
    <w:aliases w:val="- Bullets 字符1,목록 단락 字符1,リスト段落 字符1,Lista1 字符,?? ?? 字符,????? 字符,???? 字符,列出段落1 字符,中等深浅网格 1 - 着色 21 字符,¥¡¡¡¡ì¬º¥¹¥È¶ÎÂä 字符,ÁÐ³ö¶ÎÂä 字符,列表段落1 字符,—ño’i—Ž 字符,¥ê¥¹¥È¶ÎÂä 字符,1st level - Bullet List Paragraph 字符,Lettre d'introduction 字符,Bullet list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qFormat/>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4">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5">
    <w:name w:val="样式1"/>
    <w:basedOn w:val="30"/>
    <w:link w:val="1Char"/>
    <w:qFormat/>
    <w:rsid w:val="00E86B7A"/>
    <w:rPr>
      <w:lang w:eastAsia="zh-CN"/>
    </w:rPr>
  </w:style>
  <w:style w:type="character" w:customStyle="1" w:styleId="1Char">
    <w:name w:val="样式1 Char"/>
    <w:basedOn w:val="31"/>
    <w:link w:val="15"/>
    <w:rsid w:val="00E86B7A"/>
    <w:rPr>
      <w:rFonts w:ascii="Cambria" w:eastAsia="宋体" w:hAnsi="Cambria" w:cs="Times New Roman"/>
      <w:b/>
      <w:bCs/>
      <w:sz w:val="26"/>
      <w:szCs w:val="26"/>
      <w:lang w:val="en-GB" w:eastAsia="ja-JP"/>
    </w:rPr>
  </w:style>
  <w:style w:type="paragraph" w:customStyle="1" w:styleId="Agreement">
    <w:name w:val="Agreement"/>
    <w:basedOn w:val="a"/>
    <w:next w:val="Doc-text2"/>
    <w:qFormat/>
    <w:rsid w:val="00674AE2"/>
    <w:pPr>
      <w:numPr>
        <w:numId w:val="8"/>
      </w:numPr>
      <w:tabs>
        <w:tab w:val="num" w:pos="1619"/>
      </w:tabs>
      <w:spacing w:before="60" w:after="0"/>
      <w:ind w:left="1619"/>
    </w:pPr>
    <w:rPr>
      <w:rFonts w:ascii="Arial" w:eastAsia="MS Mincho" w:hAnsi="Arial"/>
      <w:b/>
      <w:szCs w:val="24"/>
      <w:lang w:eastAsia="en-GB"/>
    </w:rPr>
  </w:style>
  <w:style w:type="character" w:customStyle="1" w:styleId="B1Char1">
    <w:name w:val="B1 Char1"/>
    <w:rsid w:val="005B6E88"/>
    <w:rPr>
      <w:lang w:val="en-GB" w:eastAsia="en-US"/>
    </w:rPr>
  </w:style>
  <w:style w:type="paragraph" w:customStyle="1" w:styleId="b10">
    <w:name w:val="b1"/>
    <w:basedOn w:val="a"/>
    <w:qFormat/>
    <w:rsid w:val="001714D4"/>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
    <w:qFormat/>
    <w:rsid w:val="009652BB"/>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styleId="aff6">
    <w:name w:val="Strong"/>
    <w:basedOn w:val="a0"/>
    <w:uiPriority w:val="22"/>
    <w:qFormat/>
    <w:locked/>
    <w:rsid w:val="00D2623D"/>
    <w:rPr>
      <w:b/>
      <w:bCs/>
    </w:rPr>
  </w:style>
  <w:style w:type="character" w:styleId="aff7">
    <w:name w:val="Placeholder Text"/>
    <w:basedOn w:val="a0"/>
    <w:uiPriority w:val="67"/>
    <w:semiHidden/>
    <w:rsid w:val="00B148A1"/>
    <w:rPr>
      <w:color w:val="808080"/>
    </w:rPr>
  </w:style>
  <w:style w:type="paragraph" w:customStyle="1" w:styleId="Guidance">
    <w:name w:val="Guidance"/>
    <w:basedOn w:val="a"/>
    <w:qFormat/>
    <w:rsid w:val="009B26EE"/>
    <w:pPr>
      <w:spacing w:before="0"/>
    </w:pPr>
    <w:rPr>
      <w:rFonts w:eastAsia="等线"/>
      <w:i/>
      <w:color w:val="0000FF"/>
      <w:lang w:eastAsia="en-US"/>
    </w:rPr>
  </w:style>
  <w:style w:type="character" w:customStyle="1" w:styleId="apple-converted-space">
    <w:name w:val="apple-converted-space"/>
    <w:qFormat/>
    <w:rsid w:val="005C5BEF"/>
  </w:style>
  <w:style w:type="paragraph" w:customStyle="1" w:styleId="proposal2">
    <w:name w:val="proposal2"/>
    <w:basedOn w:val="a"/>
    <w:uiPriority w:val="99"/>
    <w:rsid w:val="005C5BEF"/>
    <w:pPr>
      <w:spacing w:before="100" w:beforeAutospacing="1" w:after="100" w:afterAutospacing="1"/>
    </w:pPr>
    <w:rPr>
      <w:rFonts w:ascii="Gulim" w:eastAsia="Gulim" w:hAnsi="Gulim"/>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04215503">
      <w:bodyDiv w:val="1"/>
      <w:marLeft w:val="0"/>
      <w:marRight w:val="0"/>
      <w:marTop w:val="0"/>
      <w:marBottom w:val="0"/>
      <w:divBdr>
        <w:top w:val="none" w:sz="0" w:space="0" w:color="auto"/>
        <w:left w:val="none" w:sz="0" w:space="0" w:color="auto"/>
        <w:bottom w:val="none" w:sz="0" w:space="0" w:color="auto"/>
        <w:right w:val="none" w:sz="0" w:space="0" w:color="auto"/>
      </w:divBdr>
    </w:div>
    <w:div w:id="258755801">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461731652">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564418810">
      <w:bodyDiv w:val="1"/>
      <w:marLeft w:val="0"/>
      <w:marRight w:val="0"/>
      <w:marTop w:val="0"/>
      <w:marBottom w:val="0"/>
      <w:divBdr>
        <w:top w:val="none" w:sz="0" w:space="0" w:color="auto"/>
        <w:left w:val="none" w:sz="0" w:space="0" w:color="auto"/>
        <w:bottom w:val="none" w:sz="0" w:space="0" w:color="auto"/>
        <w:right w:val="none" w:sz="0" w:space="0" w:color="auto"/>
      </w:divBdr>
    </w:div>
    <w:div w:id="61494442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15213602">
      <w:bodyDiv w:val="1"/>
      <w:marLeft w:val="0"/>
      <w:marRight w:val="0"/>
      <w:marTop w:val="0"/>
      <w:marBottom w:val="0"/>
      <w:divBdr>
        <w:top w:val="none" w:sz="0" w:space="0" w:color="auto"/>
        <w:left w:val="none" w:sz="0" w:space="0" w:color="auto"/>
        <w:bottom w:val="none" w:sz="0" w:space="0" w:color="auto"/>
        <w:right w:val="none" w:sz="0" w:space="0" w:color="auto"/>
      </w:divBdr>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41900160">
      <w:bodyDiv w:val="1"/>
      <w:marLeft w:val="0"/>
      <w:marRight w:val="0"/>
      <w:marTop w:val="0"/>
      <w:marBottom w:val="0"/>
      <w:divBdr>
        <w:top w:val="none" w:sz="0" w:space="0" w:color="auto"/>
        <w:left w:val="none" w:sz="0" w:space="0" w:color="auto"/>
        <w:bottom w:val="none" w:sz="0" w:space="0" w:color="auto"/>
        <w:right w:val="none" w:sz="0" w:space="0" w:color="auto"/>
      </w:divBdr>
      <w:divsChild>
        <w:div w:id="528907381">
          <w:marLeft w:val="1267"/>
          <w:marRight w:val="0"/>
          <w:marTop w:val="0"/>
          <w:marBottom w:val="0"/>
          <w:divBdr>
            <w:top w:val="none" w:sz="0" w:space="0" w:color="auto"/>
            <w:left w:val="none" w:sz="0" w:space="0" w:color="auto"/>
            <w:bottom w:val="none" w:sz="0" w:space="0" w:color="auto"/>
            <w:right w:val="none" w:sz="0" w:space="0" w:color="auto"/>
          </w:divBdr>
        </w:div>
      </w:divsChild>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108310761">
      <w:bodyDiv w:val="1"/>
      <w:marLeft w:val="0"/>
      <w:marRight w:val="0"/>
      <w:marTop w:val="0"/>
      <w:marBottom w:val="0"/>
      <w:divBdr>
        <w:top w:val="none" w:sz="0" w:space="0" w:color="auto"/>
        <w:left w:val="none" w:sz="0" w:space="0" w:color="auto"/>
        <w:bottom w:val="none" w:sz="0" w:space="0" w:color="auto"/>
        <w:right w:val="none" w:sz="0" w:space="0" w:color="auto"/>
      </w:divBdr>
    </w:div>
    <w:div w:id="1141073361">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D775A-8799-4750-8F2C-AE8A029C7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4358</TotalTime>
  <Pages>5</Pages>
  <Words>2205</Words>
  <Characters>12569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ETSI stylesheet (v.7.0)</vt:lpstr>
    </vt:vector>
  </TitlesOfParts>
  <Company>CMCC</Company>
  <LinksUpToDate>false</LinksUpToDate>
  <CharactersWithSpaces>14745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CMCC</cp:lastModifiedBy>
  <cp:revision>4191</cp:revision>
  <cp:lastPrinted>2013-04-02T02:18:00Z</cp:lastPrinted>
  <dcterms:created xsi:type="dcterms:W3CDTF">2019-08-16T08:26:00Z</dcterms:created>
  <dcterms:modified xsi:type="dcterms:W3CDTF">2022-11-07T03:45:00Z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